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C83D4" w14:textId="5E46CF34" w:rsidR="005C6743" w:rsidRPr="00717AE4" w:rsidRDefault="00F9337C" w:rsidP="005C6743">
      <w:pPr>
        <w:overflowPunct w:val="0"/>
        <w:autoSpaceDE w:val="0"/>
        <w:autoSpaceDN w:val="0"/>
        <w:adjustRightInd w:val="0"/>
        <w:spacing w:after="0" w:line="240" w:lineRule="auto"/>
        <w:ind w:right="-273"/>
        <w:jc w:val="center"/>
        <w:rPr>
          <w:rFonts w:ascii="Times New Roman" w:eastAsia="Times New Roman" w:hAnsi="Times New Roman"/>
          <w:sz w:val="24"/>
          <w:szCs w:val="20"/>
        </w:rPr>
      </w:pPr>
      <w:r>
        <w:rPr>
          <w:rFonts w:ascii="Times New Roman" w:eastAsia="Times New Roman" w:hAnsi="Times New Roman"/>
          <w:noProof/>
          <w:sz w:val="24"/>
          <w:szCs w:val="24"/>
          <w:lang w:eastAsia="lt-LT"/>
        </w:rPr>
        <w:drawing>
          <wp:inline distT="0" distB="0" distL="0" distR="0" wp14:anchorId="510A9806" wp14:editId="139F387D">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1A2CDE" w14:textId="77777777" w:rsidR="005C6743" w:rsidRPr="005D0F3D" w:rsidRDefault="005C6743" w:rsidP="005C6743">
      <w:pPr>
        <w:overflowPunct w:val="0"/>
        <w:autoSpaceDE w:val="0"/>
        <w:autoSpaceDN w:val="0"/>
        <w:adjustRightInd w:val="0"/>
        <w:spacing w:after="0" w:line="240" w:lineRule="auto"/>
        <w:ind w:right="-273"/>
        <w:jc w:val="center"/>
        <w:rPr>
          <w:rFonts w:ascii="Times New Roman" w:eastAsia="Times New Roman" w:hAnsi="Times New Roman"/>
          <w:sz w:val="16"/>
          <w:szCs w:val="16"/>
        </w:rPr>
      </w:pPr>
    </w:p>
    <w:p w14:paraId="3337F3C0" w14:textId="77777777" w:rsidR="005C6743" w:rsidRPr="00717AE4" w:rsidRDefault="005C6743" w:rsidP="005C6743">
      <w:pPr>
        <w:overflowPunct w:val="0"/>
        <w:autoSpaceDE w:val="0"/>
        <w:autoSpaceDN w:val="0"/>
        <w:adjustRightInd w:val="0"/>
        <w:spacing w:after="0" w:line="240" w:lineRule="auto"/>
        <w:jc w:val="center"/>
        <w:rPr>
          <w:rFonts w:ascii="Times New Roman" w:eastAsia="Times New Roman" w:hAnsi="Times New Roman"/>
          <w:b/>
          <w:sz w:val="24"/>
          <w:szCs w:val="20"/>
        </w:rPr>
      </w:pPr>
      <w:r w:rsidRPr="00717AE4">
        <w:rPr>
          <w:rFonts w:ascii="Times New Roman" w:eastAsia="Times New Roman" w:hAnsi="Times New Roman"/>
          <w:b/>
          <w:sz w:val="24"/>
          <w:szCs w:val="24"/>
        </w:rPr>
        <w:t>ANYKŠČIŲ RAJONO SAVIVALDYBĖS</w:t>
      </w:r>
    </w:p>
    <w:p w14:paraId="048EE1F3" w14:textId="77777777" w:rsidR="005C6743" w:rsidRPr="00717AE4" w:rsidRDefault="005C6743" w:rsidP="005C6743">
      <w:pPr>
        <w:overflowPunct w:val="0"/>
        <w:autoSpaceDE w:val="0"/>
        <w:autoSpaceDN w:val="0"/>
        <w:adjustRightInd w:val="0"/>
        <w:spacing w:after="0" w:line="240" w:lineRule="auto"/>
        <w:jc w:val="center"/>
        <w:rPr>
          <w:rFonts w:ascii="Times New Roman" w:eastAsia="Times New Roman" w:hAnsi="Times New Roman"/>
          <w:b/>
          <w:sz w:val="24"/>
          <w:szCs w:val="20"/>
        </w:rPr>
      </w:pPr>
      <w:r w:rsidRPr="00717AE4">
        <w:rPr>
          <w:rFonts w:ascii="Times New Roman" w:eastAsia="Times New Roman" w:hAnsi="Times New Roman"/>
          <w:b/>
          <w:sz w:val="24"/>
          <w:szCs w:val="24"/>
        </w:rPr>
        <w:t>TARYBA</w:t>
      </w:r>
    </w:p>
    <w:p w14:paraId="787EC88B" w14:textId="77777777" w:rsidR="005C6743" w:rsidRPr="00510E14" w:rsidRDefault="005C6743" w:rsidP="005C6743">
      <w:pPr>
        <w:overflowPunct w:val="0"/>
        <w:autoSpaceDE w:val="0"/>
        <w:autoSpaceDN w:val="0"/>
        <w:adjustRightInd w:val="0"/>
        <w:spacing w:after="0" w:line="240" w:lineRule="auto"/>
        <w:jc w:val="center"/>
        <w:rPr>
          <w:rFonts w:ascii="Times New Roman" w:eastAsia="Times New Roman" w:hAnsi="Times New Roman"/>
          <w:b/>
          <w:sz w:val="18"/>
          <w:szCs w:val="18"/>
        </w:rPr>
      </w:pPr>
    </w:p>
    <w:p w14:paraId="32E06F36" w14:textId="77777777" w:rsidR="00510E14" w:rsidRDefault="005C6743" w:rsidP="0013053C">
      <w:pPr>
        <w:overflowPunct w:val="0"/>
        <w:autoSpaceDE w:val="0"/>
        <w:autoSpaceDN w:val="0"/>
        <w:adjustRightInd w:val="0"/>
        <w:spacing w:after="0" w:line="240" w:lineRule="auto"/>
        <w:jc w:val="center"/>
        <w:rPr>
          <w:rFonts w:ascii="Times New Roman" w:eastAsia="Times New Roman" w:hAnsi="Times New Roman"/>
          <w:b/>
          <w:sz w:val="24"/>
          <w:szCs w:val="24"/>
        </w:rPr>
      </w:pPr>
      <w:r w:rsidRPr="00717AE4">
        <w:rPr>
          <w:rFonts w:ascii="Times New Roman" w:eastAsia="Times New Roman" w:hAnsi="Times New Roman"/>
          <w:b/>
          <w:sz w:val="24"/>
          <w:szCs w:val="24"/>
        </w:rPr>
        <w:t>SPRENDIMAS</w:t>
      </w:r>
    </w:p>
    <w:p w14:paraId="6717480D" w14:textId="66F3760B" w:rsidR="009A42CB" w:rsidRPr="007F70D2" w:rsidRDefault="007F70D2" w:rsidP="006F7EAC">
      <w:pPr>
        <w:overflowPunct w:val="0"/>
        <w:autoSpaceDE w:val="0"/>
        <w:autoSpaceDN w:val="0"/>
        <w:adjustRightInd w:val="0"/>
        <w:ind w:right="283" w:firstLine="840"/>
        <w:jc w:val="center"/>
        <w:rPr>
          <w:rFonts w:ascii="Times New Roman" w:hAnsi="Times New Roman"/>
          <w:b/>
          <w:caps/>
          <w:sz w:val="24"/>
          <w:szCs w:val="24"/>
        </w:rPr>
      </w:pPr>
      <w:r w:rsidRPr="007F70D2">
        <w:rPr>
          <w:rFonts w:ascii="Times New Roman" w:hAnsi="Times New Roman"/>
          <w:b/>
          <w:sz w:val="24"/>
          <w:szCs w:val="24"/>
        </w:rPr>
        <w:t xml:space="preserve">DĖL </w:t>
      </w:r>
      <w:r w:rsidR="004C3097">
        <w:rPr>
          <w:rFonts w:ascii="Times New Roman" w:hAnsi="Times New Roman"/>
          <w:b/>
          <w:sz w:val="24"/>
          <w:szCs w:val="24"/>
        </w:rPr>
        <w:t>PRITARIMO</w:t>
      </w:r>
      <w:r w:rsidRPr="007F70D2">
        <w:rPr>
          <w:rFonts w:ascii="Times New Roman" w:hAnsi="Times New Roman"/>
          <w:b/>
          <w:sz w:val="24"/>
          <w:szCs w:val="24"/>
        </w:rPr>
        <w:t xml:space="preserve"> </w:t>
      </w:r>
      <w:r w:rsidR="00BC2318" w:rsidRPr="007F70D2">
        <w:rPr>
          <w:rFonts w:ascii="Times New Roman" w:hAnsi="Times New Roman"/>
          <w:b/>
          <w:sz w:val="24"/>
          <w:szCs w:val="24"/>
        </w:rPr>
        <w:t>DALYVA</w:t>
      </w:r>
      <w:r w:rsidR="00BC2318">
        <w:rPr>
          <w:rFonts w:ascii="Times New Roman" w:hAnsi="Times New Roman"/>
          <w:b/>
          <w:sz w:val="24"/>
          <w:szCs w:val="24"/>
        </w:rPr>
        <w:t>UTI  „TŪKSTANTMEČIO MOKYKLŲ“ PROGRAMOJE</w:t>
      </w:r>
    </w:p>
    <w:p w14:paraId="033407F9" w14:textId="12193A8A" w:rsidR="00FC52C0" w:rsidRPr="00884FE2" w:rsidRDefault="0057254F" w:rsidP="0051081C">
      <w:pPr>
        <w:overflowPunct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fldChar w:fldCharType="begin"/>
      </w:r>
      <w:r>
        <w:rPr>
          <w:rFonts w:ascii="Times New Roman" w:eastAsia="Times New Roman" w:hAnsi="Times New Roman"/>
          <w:sz w:val="24"/>
          <w:szCs w:val="24"/>
        </w:rPr>
        <w:instrText xml:space="preserve"> FILLIN "data" \* MERGEFORMAT </w:instrText>
      </w:r>
      <w:r>
        <w:rPr>
          <w:rFonts w:ascii="Times New Roman" w:eastAsia="Times New Roman" w:hAnsi="Times New Roman"/>
          <w:sz w:val="24"/>
          <w:szCs w:val="24"/>
        </w:rPr>
        <w:fldChar w:fldCharType="separate"/>
      </w:r>
      <w:r w:rsidR="00467DC4">
        <w:rPr>
          <w:rFonts w:ascii="Times New Roman" w:eastAsia="Times New Roman" w:hAnsi="Times New Roman"/>
          <w:sz w:val="24"/>
          <w:szCs w:val="24"/>
        </w:rPr>
        <w:t>202</w:t>
      </w:r>
      <w:r w:rsidR="00E868F8">
        <w:rPr>
          <w:rFonts w:ascii="Times New Roman" w:eastAsia="Times New Roman" w:hAnsi="Times New Roman"/>
          <w:sz w:val="24"/>
          <w:szCs w:val="24"/>
        </w:rPr>
        <w:t>2</w:t>
      </w:r>
      <w:r w:rsidR="00A06F36" w:rsidRPr="00717AE4">
        <w:rPr>
          <w:rFonts w:ascii="Times New Roman" w:eastAsia="Times New Roman" w:hAnsi="Times New Roman"/>
          <w:sz w:val="24"/>
          <w:szCs w:val="24"/>
        </w:rPr>
        <w:t xml:space="preserve"> m. </w:t>
      </w:r>
      <w:r w:rsidR="00E868F8">
        <w:rPr>
          <w:rFonts w:ascii="Times New Roman" w:eastAsia="Times New Roman" w:hAnsi="Times New Roman"/>
          <w:sz w:val="24"/>
          <w:szCs w:val="24"/>
        </w:rPr>
        <w:t xml:space="preserve">                 </w:t>
      </w:r>
      <w:r w:rsidR="00884FE2">
        <w:rPr>
          <w:rFonts w:ascii="Times New Roman" w:eastAsia="Times New Roman" w:hAnsi="Times New Roman"/>
          <w:sz w:val="24"/>
          <w:szCs w:val="24"/>
        </w:rPr>
        <w:t xml:space="preserve"> </w:t>
      </w:r>
      <w:r w:rsidR="00FC52C0" w:rsidRPr="00717AE4">
        <w:rPr>
          <w:rFonts w:ascii="Times New Roman" w:eastAsia="Times New Roman" w:hAnsi="Times New Roman"/>
          <w:sz w:val="24"/>
          <w:szCs w:val="24"/>
        </w:rPr>
        <w:t>d.</w:t>
      </w:r>
      <w:r>
        <w:rPr>
          <w:rFonts w:ascii="Times New Roman" w:eastAsia="Times New Roman" w:hAnsi="Times New Roman"/>
          <w:sz w:val="24"/>
          <w:szCs w:val="24"/>
        </w:rPr>
        <w:fldChar w:fldCharType="end"/>
      </w:r>
      <w:r w:rsidR="00CC2C5B">
        <w:rPr>
          <w:rFonts w:ascii="Times New Roman" w:eastAsia="Times New Roman" w:hAnsi="Times New Roman"/>
          <w:sz w:val="24"/>
          <w:szCs w:val="24"/>
        </w:rPr>
        <w:t xml:space="preserve"> </w:t>
      </w:r>
      <w:r w:rsidR="00A06F36" w:rsidRPr="00717AE4">
        <w:rPr>
          <w:rFonts w:ascii="Times New Roman" w:eastAsia="Times New Roman" w:hAnsi="Times New Roman"/>
          <w:sz w:val="24"/>
          <w:szCs w:val="24"/>
        </w:rPr>
        <w:t>Nr. 1-T</w:t>
      </w:r>
      <w:r w:rsidR="00DA2D3B">
        <w:rPr>
          <w:rFonts w:ascii="Times New Roman" w:eastAsia="Times New Roman" w:hAnsi="Times New Roman"/>
          <w:sz w:val="24"/>
          <w:szCs w:val="24"/>
        </w:rPr>
        <w:t>-</w:t>
      </w:r>
      <w:r w:rsidR="0092342E" w:rsidRPr="00717AE4">
        <w:rPr>
          <w:rFonts w:ascii="Times New Roman" w:eastAsia="Times New Roman" w:hAnsi="Times New Roman"/>
          <w:sz w:val="24"/>
          <w:szCs w:val="24"/>
          <w:highlight w:val="yellow"/>
        </w:rPr>
        <w:fldChar w:fldCharType="begin"/>
      </w:r>
      <w:r w:rsidR="00FC52C0" w:rsidRPr="00717AE4">
        <w:rPr>
          <w:rFonts w:ascii="Times New Roman" w:eastAsia="Times New Roman" w:hAnsi="Times New Roman"/>
          <w:sz w:val="24"/>
          <w:szCs w:val="24"/>
          <w:highlight w:val="yellow"/>
        </w:rPr>
        <w:instrText xml:space="preserve"> FILLIN "indeksas" \* MERGEFORMAT </w:instrText>
      </w:r>
      <w:r w:rsidR="0092342E" w:rsidRPr="00717AE4">
        <w:rPr>
          <w:rFonts w:ascii="Times New Roman" w:eastAsia="Times New Roman" w:hAnsi="Times New Roman"/>
          <w:sz w:val="24"/>
          <w:szCs w:val="24"/>
          <w:highlight w:val="yellow"/>
        </w:rPr>
        <w:fldChar w:fldCharType="end"/>
      </w:r>
    </w:p>
    <w:p w14:paraId="7E22887C" w14:textId="77777777" w:rsidR="00FC52C0" w:rsidRPr="00717AE4" w:rsidRDefault="00FC52C0" w:rsidP="0051081C">
      <w:pPr>
        <w:overflowPunct w:val="0"/>
        <w:autoSpaceDE w:val="0"/>
        <w:autoSpaceDN w:val="0"/>
        <w:adjustRightInd w:val="0"/>
        <w:spacing w:after="0" w:line="240" w:lineRule="auto"/>
        <w:jc w:val="center"/>
        <w:rPr>
          <w:rFonts w:ascii="Times New Roman" w:eastAsia="Times New Roman" w:hAnsi="Times New Roman"/>
          <w:b/>
          <w:sz w:val="24"/>
          <w:szCs w:val="20"/>
        </w:rPr>
      </w:pPr>
      <w:r w:rsidRPr="00717AE4">
        <w:rPr>
          <w:rFonts w:ascii="Times New Roman" w:eastAsia="Times New Roman" w:hAnsi="Times New Roman"/>
          <w:sz w:val="24"/>
          <w:szCs w:val="24"/>
        </w:rPr>
        <w:t>Anykščiai</w:t>
      </w:r>
    </w:p>
    <w:p w14:paraId="0DDB03A0" w14:textId="77777777" w:rsidR="00A06F36" w:rsidRPr="005D0F3D" w:rsidRDefault="00A06F36" w:rsidP="00DA224F">
      <w:pPr>
        <w:overflowPunct w:val="0"/>
        <w:autoSpaceDE w:val="0"/>
        <w:autoSpaceDN w:val="0"/>
        <w:adjustRightInd w:val="0"/>
        <w:spacing w:after="0" w:line="240" w:lineRule="auto"/>
        <w:jc w:val="both"/>
        <w:rPr>
          <w:rFonts w:ascii="Times New Roman" w:eastAsia="Times New Roman" w:hAnsi="Times New Roman"/>
          <w:sz w:val="20"/>
          <w:szCs w:val="20"/>
        </w:rPr>
      </w:pPr>
    </w:p>
    <w:p w14:paraId="42D8B3E2" w14:textId="7192C632" w:rsidR="00070C01" w:rsidRDefault="00CC2C5B" w:rsidP="004C3097">
      <w:pPr>
        <w:overflowPunct w:val="0"/>
        <w:spacing w:after="0" w:line="360" w:lineRule="auto"/>
        <w:ind w:firstLine="567"/>
        <w:jc w:val="both"/>
        <w:textAlignment w:val="baseline"/>
        <w:rPr>
          <w:rFonts w:ascii="Times New Roman" w:eastAsia="Times New Roman" w:hAnsi="Times New Roman"/>
          <w:sz w:val="24"/>
          <w:szCs w:val="24"/>
        </w:rPr>
      </w:pPr>
      <w:r w:rsidRPr="00CC2C5B">
        <w:rPr>
          <w:rFonts w:ascii="Times New Roman" w:eastAsia="Times New Roman" w:hAnsi="Times New Roman"/>
          <w:sz w:val="24"/>
          <w:szCs w:val="24"/>
        </w:rPr>
        <w:t xml:space="preserve">Vadovaudamasi Lietuvos Respublikos vietos savivaldos įstatymo </w:t>
      </w:r>
      <w:r w:rsidRPr="001D6AAD">
        <w:rPr>
          <w:rFonts w:ascii="Times New Roman" w:eastAsia="Times New Roman" w:hAnsi="Times New Roman"/>
          <w:sz w:val="24"/>
          <w:szCs w:val="24"/>
        </w:rPr>
        <w:t xml:space="preserve">6 straipsnio </w:t>
      </w:r>
      <w:r w:rsidR="00166394" w:rsidRPr="001D6AAD">
        <w:rPr>
          <w:rFonts w:ascii="Times New Roman" w:eastAsia="Times New Roman" w:hAnsi="Times New Roman"/>
          <w:sz w:val="24"/>
          <w:szCs w:val="24"/>
        </w:rPr>
        <w:t>5</w:t>
      </w:r>
      <w:r w:rsidR="007F2238" w:rsidRPr="001D6AAD">
        <w:rPr>
          <w:rFonts w:ascii="Times New Roman" w:eastAsia="Times New Roman" w:hAnsi="Times New Roman"/>
          <w:sz w:val="24"/>
          <w:szCs w:val="24"/>
        </w:rPr>
        <w:t>, 6</w:t>
      </w:r>
      <w:r w:rsidR="009D27EB" w:rsidRPr="001D6AAD">
        <w:rPr>
          <w:rFonts w:ascii="Times New Roman" w:eastAsia="Times New Roman" w:hAnsi="Times New Roman"/>
          <w:sz w:val="24"/>
          <w:szCs w:val="24"/>
        </w:rPr>
        <w:t xml:space="preserve"> ir 44</w:t>
      </w:r>
      <w:r w:rsidRPr="001D6AAD">
        <w:rPr>
          <w:rFonts w:ascii="Times New Roman" w:eastAsia="Times New Roman" w:hAnsi="Times New Roman"/>
          <w:sz w:val="24"/>
          <w:szCs w:val="24"/>
        </w:rPr>
        <w:t xml:space="preserve"> punktais, 16 straipsnio 4 dalimi, </w:t>
      </w:r>
      <w:r w:rsidR="004D317C" w:rsidRPr="001D6AAD">
        <w:rPr>
          <w:rFonts w:ascii="Times New Roman" w:eastAsia="Times New Roman" w:hAnsi="Times New Roman"/>
          <w:sz w:val="24"/>
          <w:szCs w:val="24"/>
        </w:rPr>
        <w:t>„Tūkstantmečio mokyklų“ programos</w:t>
      </w:r>
      <w:r w:rsidR="00847E68" w:rsidRPr="001D6AAD">
        <w:rPr>
          <w:rFonts w:ascii="Times New Roman" w:eastAsia="Times New Roman" w:hAnsi="Times New Roman"/>
          <w:sz w:val="24"/>
          <w:szCs w:val="24"/>
        </w:rPr>
        <w:t>, patvirtinto</w:t>
      </w:r>
      <w:r w:rsidR="004D317C" w:rsidRPr="001D6AAD">
        <w:rPr>
          <w:rFonts w:ascii="Times New Roman" w:eastAsia="Times New Roman" w:hAnsi="Times New Roman"/>
          <w:sz w:val="24"/>
          <w:szCs w:val="24"/>
        </w:rPr>
        <w:t>s</w:t>
      </w:r>
      <w:r w:rsidR="00C604DA" w:rsidRPr="001D6AAD">
        <w:rPr>
          <w:rFonts w:ascii="Times New Roman" w:eastAsia="Times New Roman" w:hAnsi="Times New Roman"/>
          <w:sz w:val="24"/>
          <w:szCs w:val="24"/>
        </w:rPr>
        <w:t xml:space="preserve"> Lietuvos</w:t>
      </w:r>
      <w:r w:rsidR="00C604DA">
        <w:rPr>
          <w:rFonts w:ascii="Times New Roman" w:eastAsia="Times New Roman" w:hAnsi="Times New Roman"/>
          <w:sz w:val="24"/>
          <w:szCs w:val="24"/>
        </w:rPr>
        <w:t xml:space="preserve"> Respublikos švietimo</w:t>
      </w:r>
      <w:r w:rsidR="00F4762E">
        <w:rPr>
          <w:rFonts w:ascii="Times New Roman" w:eastAsia="Times New Roman" w:hAnsi="Times New Roman"/>
          <w:sz w:val="24"/>
          <w:szCs w:val="24"/>
        </w:rPr>
        <w:t>, mokslo</w:t>
      </w:r>
      <w:r w:rsidR="00C604DA">
        <w:rPr>
          <w:rFonts w:ascii="Times New Roman" w:eastAsia="Times New Roman" w:hAnsi="Times New Roman"/>
          <w:sz w:val="24"/>
          <w:szCs w:val="24"/>
        </w:rPr>
        <w:t xml:space="preserve"> ir </w:t>
      </w:r>
      <w:r w:rsidR="00F4762E">
        <w:rPr>
          <w:rFonts w:ascii="Times New Roman" w:eastAsia="Times New Roman" w:hAnsi="Times New Roman"/>
          <w:sz w:val="24"/>
          <w:szCs w:val="24"/>
        </w:rPr>
        <w:t>sporto</w:t>
      </w:r>
      <w:r w:rsidR="00C604DA">
        <w:rPr>
          <w:rFonts w:ascii="Times New Roman" w:eastAsia="Times New Roman" w:hAnsi="Times New Roman"/>
          <w:sz w:val="24"/>
          <w:szCs w:val="24"/>
        </w:rPr>
        <w:t xml:space="preserve"> ministro 20</w:t>
      </w:r>
      <w:r w:rsidR="004D317C">
        <w:rPr>
          <w:rFonts w:ascii="Times New Roman" w:eastAsia="Times New Roman" w:hAnsi="Times New Roman"/>
          <w:sz w:val="24"/>
          <w:szCs w:val="24"/>
        </w:rPr>
        <w:t>22</w:t>
      </w:r>
      <w:r w:rsidR="004B66D3">
        <w:rPr>
          <w:rFonts w:ascii="Times New Roman" w:eastAsia="Times New Roman" w:hAnsi="Times New Roman"/>
          <w:sz w:val="24"/>
          <w:szCs w:val="24"/>
        </w:rPr>
        <w:t xml:space="preserve"> m</w:t>
      </w:r>
      <w:r w:rsidR="00C604DA">
        <w:rPr>
          <w:rFonts w:ascii="Times New Roman" w:eastAsia="Times New Roman" w:hAnsi="Times New Roman"/>
          <w:sz w:val="24"/>
          <w:szCs w:val="24"/>
        </w:rPr>
        <w:t xml:space="preserve">. </w:t>
      </w:r>
      <w:r w:rsidR="004D317C">
        <w:rPr>
          <w:rFonts w:ascii="Times New Roman" w:eastAsia="Times New Roman" w:hAnsi="Times New Roman"/>
          <w:sz w:val="24"/>
          <w:szCs w:val="24"/>
        </w:rPr>
        <w:t>sausio</w:t>
      </w:r>
      <w:r w:rsidR="00C604DA">
        <w:rPr>
          <w:rFonts w:ascii="Times New Roman" w:eastAsia="Times New Roman" w:hAnsi="Times New Roman"/>
          <w:sz w:val="24"/>
          <w:szCs w:val="24"/>
        </w:rPr>
        <w:t xml:space="preserve"> </w:t>
      </w:r>
      <w:r w:rsidR="004D317C">
        <w:rPr>
          <w:rFonts w:ascii="Times New Roman" w:eastAsia="Times New Roman" w:hAnsi="Times New Roman"/>
          <w:sz w:val="24"/>
          <w:szCs w:val="24"/>
        </w:rPr>
        <w:t>31</w:t>
      </w:r>
      <w:r w:rsidR="00C604DA">
        <w:rPr>
          <w:rFonts w:ascii="Times New Roman" w:eastAsia="Times New Roman" w:hAnsi="Times New Roman"/>
          <w:sz w:val="24"/>
          <w:szCs w:val="24"/>
        </w:rPr>
        <w:t xml:space="preserve"> d. įsakymu Nr. V-</w:t>
      </w:r>
      <w:r w:rsidR="004D317C">
        <w:rPr>
          <w:rFonts w:ascii="Times New Roman" w:eastAsia="Times New Roman" w:hAnsi="Times New Roman"/>
          <w:sz w:val="24"/>
          <w:szCs w:val="24"/>
        </w:rPr>
        <w:t>13</w:t>
      </w:r>
      <w:r w:rsidR="00C604DA">
        <w:rPr>
          <w:rFonts w:ascii="Times New Roman" w:eastAsia="Times New Roman" w:hAnsi="Times New Roman"/>
          <w:sz w:val="24"/>
          <w:szCs w:val="24"/>
        </w:rPr>
        <w:t xml:space="preserve">7 „Dėl </w:t>
      </w:r>
      <w:r w:rsidR="004D317C">
        <w:rPr>
          <w:rFonts w:ascii="Times New Roman" w:eastAsia="Times New Roman" w:hAnsi="Times New Roman"/>
          <w:sz w:val="24"/>
          <w:szCs w:val="24"/>
        </w:rPr>
        <w:t>„Tūkstantmečio mokyklų“ programos patvirtinimo</w:t>
      </w:r>
      <w:r w:rsidR="00C604DA">
        <w:rPr>
          <w:rFonts w:ascii="Times New Roman" w:eastAsia="Times New Roman" w:hAnsi="Times New Roman"/>
          <w:sz w:val="24"/>
          <w:szCs w:val="24"/>
        </w:rPr>
        <w:t>“,</w:t>
      </w:r>
      <w:r w:rsidR="00467DC4">
        <w:rPr>
          <w:rFonts w:ascii="Times New Roman" w:eastAsia="Times New Roman" w:hAnsi="Times New Roman"/>
          <w:sz w:val="24"/>
          <w:szCs w:val="24"/>
        </w:rPr>
        <w:t xml:space="preserve"> </w:t>
      </w:r>
      <w:r w:rsidR="004D317C">
        <w:rPr>
          <w:rFonts w:ascii="Times New Roman" w:eastAsia="Times New Roman" w:hAnsi="Times New Roman"/>
          <w:sz w:val="24"/>
          <w:szCs w:val="24"/>
        </w:rPr>
        <w:t>17</w:t>
      </w:r>
      <w:r w:rsidR="00740A3F">
        <w:rPr>
          <w:rFonts w:ascii="Times New Roman" w:eastAsia="Times New Roman" w:hAnsi="Times New Roman"/>
          <w:sz w:val="24"/>
          <w:szCs w:val="24"/>
        </w:rPr>
        <w:t xml:space="preserve"> punk</w:t>
      </w:r>
      <w:r w:rsidR="00DE502E">
        <w:rPr>
          <w:rFonts w:ascii="Times New Roman" w:eastAsia="Times New Roman" w:hAnsi="Times New Roman"/>
          <w:sz w:val="24"/>
          <w:szCs w:val="24"/>
        </w:rPr>
        <w:t>t</w:t>
      </w:r>
      <w:r w:rsidR="004C3097">
        <w:rPr>
          <w:rFonts w:ascii="Times New Roman" w:eastAsia="Times New Roman" w:hAnsi="Times New Roman"/>
          <w:sz w:val="24"/>
          <w:szCs w:val="24"/>
        </w:rPr>
        <w:t>u</w:t>
      </w:r>
      <w:r w:rsidR="00740A3F">
        <w:rPr>
          <w:rFonts w:ascii="Times New Roman" w:eastAsia="Times New Roman" w:hAnsi="Times New Roman"/>
          <w:sz w:val="24"/>
          <w:szCs w:val="24"/>
        </w:rPr>
        <w:t>,</w:t>
      </w:r>
      <w:r w:rsidR="00070C01">
        <w:rPr>
          <w:rFonts w:ascii="Times New Roman" w:eastAsia="Times New Roman" w:hAnsi="Times New Roman"/>
          <w:sz w:val="24"/>
          <w:szCs w:val="24"/>
        </w:rPr>
        <w:t xml:space="preserve"> 2021–2030 m. plėtros programos valdytojos Lietuvos Respublikos švietimo, mokslo ir sporto ministerijos švietimo plėtros programos pažangos priemonės</w:t>
      </w:r>
      <w:r w:rsidR="00BC2318">
        <w:rPr>
          <w:rFonts w:ascii="Times New Roman" w:eastAsia="Times New Roman" w:hAnsi="Times New Roman"/>
          <w:sz w:val="24"/>
          <w:szCs w:val="24"/>
        </w:rPr>
        <w:t xml:space="preserve"> Nr. 12-003-03-01-01 „Įgyvendinti „Tūkstantmečio mokyklų“ programą“</w:t>
      </w:r>
      <w:r w:rsidR="00834701">
        <w:rPr>
          <w:rFonts w:ascii="Times New Roman" w:eastAsia="Times New Roman" w:hAnsi="Times New Roman"/>
          <w:sz w:val="24"/>
          <w:szCs w:val="24"/>
        </w:rPr>
        <w:t xml:space="preserve"> aprašo, patvirtinto Lietuvos Respublikos švietimo, mokslo ir sporto ministro 2022 m. vasario 1 d. įsakymu Nr. V-153 </w:t>
      </w:r>
      <w:r w:rsidR="00A6266E" w:rsidRPr="00A6266E">
        <w:rPr>
          <w:rFonts w:ascii="Times New Roman" w:eastAsia="Times New Roman" w:hAnsi="Times New Roman"/>
          <w:sz w:val="24"/>
          <w:szCs w:val="24"/>
        </w:rPr>
        <w:t>„</w:t>
      </w:r>
      <w:r w:rsidR="00A6266E">
        <w:rPr>
          <w:rFonts w:ascii="Times New Roman" w:eastAsia="Times New Roman" w:hAnsi="Times New Roman"/>
          <w:sz w:val="24"/>
          <w:szCs w:val="24"/>
        </w:rPr>
        <w:t>D</w:t>
      </w:r>
      <w:r w:rsidR="00A6266E" w:rsidRPr="00A6266E">
        <w:rPr>
          <w:rFonts w:ascii="Times New Roman" w:hAnsi="Times New Roman"/>
          <w:bCs/>
          <w:sz w:val="24"/>
          <w:szCs w:val="24"/>
        </w:rPr>
        <w:t xml:space="preserve">ėl 2021–2030 m. plėtros programos valdytojos </w:t>
      </w:r>
      <w:r w:rsidR="00A6266E">
        <w:rPr>
          <w:rFonts w:ascii="Times New Roman" w:hAnsi="Times New Roman"/>
          <w:bCs/>
          <w:sz w:val="24"/>
          <w:szCs w:val="24"/>
        </w:rPr>
        <w:t>L</w:t>
      </w:r>
      <w:r w:rsidR="00A6266E" w:rsidRPr="00A6266E">
        <w:rPr>
          <w:rFonts w:ascii="Times New Roman" w:hAnsi="Times New Roman"/>
          <w:bCs/>
          <w:sz w:val="24"/>
          <w:szCs w:val="24"/>
        </w:rPr>
        <w:t xml:space="preserve">ietuvos </w:t>
      </w:r>
      <w:r w:rsidR="00A6266E">
        <w:rPr>
          <w:rFonts w:ascii="Times New Roman" w:hAnsi="Times New Roman"/>
          <w:bCs/>
          <w:sz w:val="24"/>
          <w:szCs w:val="24"/>
        </w:rPr>
        <w:t>R</w:t>
      </w:r>
      <w:r w:rsidR="00A6266E" w:rsidRPr="00A6266E">
        <w:rPr>
          <w:rFonts w:ascii="Times New Roman" w:hAnsi="Times New Roman"/>
          <w:bCs/>
          <w:sz w:val="24"/>
          <w:szCs w:val="24"/>
        </w:rPr>
        <w:t xml:space="preserve">espublikos švietimo, mokslo ir sporto ministerijos švietimo plėtros programos pažangos priemonės </w:t>
      </w:r>
      <w:r w:rsidR="00A6266E">
        <w:rPr>
          <w:rFonts w:ascii="Times New Roman" w:hAnsi="Times New Roman"/>
          <w:bCs/>
          <w:sz w:val="24"/>
          <w:szCs w:val="24"/>
        </w:rPr>
        <w:t>N</w:t>
      </w:r>
      <w:r w:rsidR="00A6266E" w:rsidRPr="00A6266E">
        <w:rPr>
          <w:rFonts w:ascii="Times New Roman" w:hAnsi="Times New Roman"/>
          <w:bCs/>
          <w:sz w:val="24"/>
          <w:szCs w:val="24"/>
        </w:rPr>
        <w:t>r. 12-003-03-01-01 „</w:t>
      </w:r>
      <w:r w:rsidR="00A6266E">
        <w:rPr>
          <w:rFonts w:ascii="Times New Roman" w:hAnsi="Times New Roman"/>
          <w:bCs/>
          <w:sz w:val="24"/>
          <w:szCs w:val="24"/>
        </w:rPr>
        <w:t>Į</w:t>
      </w:r>
      <w:r w:rsidR="00A6266E" w:rsidRPr="00A6266E">
        <w:rPr>
          <w:rFonts w:ascii="Times New Roman" w:hAnsi="Times New Roman"/>
          <w:bCs/>
          <w:sz w:val="24"/>
          <w:szCs w:val="24"/>
        </w:rPr>
        <w:t>gyvendinti „</w:t>
      </w:r>
      <w:r w:rsidR="00A6266E">
        <w:rPr>
          <w:rFonts w:ascii="Times New Roman" w:hAnsi="Times New Roman"/>
          <w:bCs/>
          <w:sz w:val="24"/>
          <w:szCs w:val="24"/>
        </w:rPr>
        <w:t>T</w:t>
      </w:r>
      <w:r w:rsidR="00A6266E" w:rsidRPr="00A6266E">
        <w:rPr>
          <w:rFonts w:ascii="Times New Roman" w:hAnsi="Times New Roman"/>
          <w:bCs/>
          <w:sz w:val="24"/>
          <w:szCs w:val="24"/>
        </w:rPr>
        <w:t>ūkstantmečio mokyklų“ programą“ aprašo patvirtinimo</w:t>
      </w:r>
      <w:r w:rsidR="00A6266E">
        <w:rPr>
          <w:rFonts w:ascii="Times New Roman" w:hAnsi="Times New Roman"/>
          <w:bCs/>
          <w:sz w:val="24"/>
          <w:szCs w:val="24"/>
        </w:rPr>
        <w:t>“ 2 priedo „</w:t>
      </w:r>
      <w:r w:rsidR="00A6266E">
        <w:rPr>
          <w:rFonts w:ascii="Times New Roman" w:eastAsia="Times New Roman" w:hAnsi="Times New Roman"/>
          <w:sz w:val="24"/>
          <w:szCs w:val="24"/>
        </w:rPr>
        <w:t xml:space="preserve">2021–2030 m. plėtros programos valdytojos Lietuvos Respublikos švietimo, mokslo ir sporto ministerijos švietimo plėtros programos pažangos priemonės Nr. 12-003-03-01-01 „Įgyvendinti „Tūkstantmečio mokyklų“ programą“ </w:t>
      </w:r>
      <w:r w:rsidR="00BC2318">
        <w:rPr>
          <w:rFonts w:ascii="Times New Roman" w:eastAsia="Times New Roman" w:hAnsi="Times New Roman"/>
          <w:sz w:val="24"/>
          <w:szCs w:val="24"/>
        </w:rPr>
        <w:t xml:space="preserve">projektų finansavimo sąlygų aprašo 2.7.5 papunkčiu, </w:t>
      </w:r>
      <w:r w:rsidR="00583B5E" w:rsidRPr="00B46052">
        <w:rPr>
          <w:rFonts w:ascii="Times New Roman" w:eastAsia="Times New Roman" w:hAnsi="Times New Roman"/>
          <w:sz w:val="24"/>
          <w:szCs w:val="24"/>
        </w:rPr>
        <w:t>Anykš</w:t>
      </w:r>
      <w:r w:rsidR="00303F6C" w:rsidRPr="00B46052">
        <w:rPr>
          <w:rFonts w:ascii="Times New Roman" w:eastAsia="Times New Roman" w:hAnsi="Times New Roman"/>
          <w:sz w:val="24"/>
          <w:szCs w:val="24"/>
        </w:rPr>
        <w:t>čių rajono savivaldybės taryba</w:t>
      </w:r>
      <w:r w:rsidR="00C92A85" w:rsidRPr="00B46052">
        <w:rPr>
          <w:rFonts w:ascii="Times New Roman" w:eastAsia="Times New Roman" w:hAnsi="Times New Roman"/>
          <w:sz w:val="24"/>
          <w:szCs w:val="24"/>
        </w:rPr>
        <w:t xml:space="preserve">  </w:t>
      </w:r>
      <w:r w:rsidR="00583B5E" w:rsidRPr="00B46052">
        <w:rPr>
          <w:rFonts w:ascii="Times New Roman" w:eastAsia="Times New Roman" w:hAnsi="Times New Roman"/>
          <w:sz w:val="24"/>
          <w:szCs w:val="24"/>
        </w:rPr>
        <w:t>n</w:t>
      </w:r>
      <w:r w:rsidR="00510E14" w:rsidRPr="00B46052">
        <w:rPr>
          <w:rFonts w:ascii="Times New Roman" w:eastAsia="Times New Roman" w:hAnsi="Times New Roman"/>
          <w:sz w:val="24"/>
          <w:szCs w:val="24"/>
        </w:rPr>
        <w:t xml:space="preserve"> </w:t>
      </w:r>
      <w:r w:rsidR="00583B5E" w:rsidRPr="00B46052">
        <w:rPr>
          <w:rFonts w:ascii="Times New Roman" w:eastAsia="Times New Roman" w:hAnsi="Times New Roman"/>
          <w:sz w:val="24"/>
          <w:szCs w:val="24"/>
        </w:rPr>
        <w:t>u</w:t>
      </w:r>
      <w:r w:rsidR="00510E14" w:rsidRPr="00B46052">
        <w:rPr>
          <w:rFonts w:ascii="Times New Roman" w:eastAsia="Times New Roman" w:hAnsi="Times New Roman"/>
          <w:sz w:val="24"/>
          <w:szCs w:val="24"/>
        </w:rPr>
        <w:t xml:space="preserve"> </w:t>
      </w:r>
      <w:r w:rsidR="00583B5E" w:rsidRPr="00B46052">
        <w:rPr>
          <w:rFonts w:ascii="Times New Roman" w:eastAsia="Times New Roman" w:hAnsi="Times New Roman"/>
          <w:sz w:val="24"/>
          <w:szCs w:val="24"/>
        </w:rPr>
        <w:t>s</w:t>
      </w:r>
      <w:r w:rsidR="00510E14" w:rsidRPr="00B46052">
        <w:rPr>
          <w:rFonts w:ascii="Times New Roman" w:eastAsia="Times New Roman" w:hAnsi="Times New Roman"/>
          <w:sz w:val="24"/>
          <w:szCs w:val="24"/>
        </w:rPr>
        <w:t xml:space="preserve"> </w:t>
      </w:r>
      <w:r w:rsidR="00583B5E" w:rsidRPr="00B46052">
        <w:rPr>
          <w:rFonts w:ascii="Times New Roman" w:eastAsia="Times New Roman" w:hAnsi="Times New Roman"/>
          <w:sz w:val="24"/>
          <w:szCs w:val="24"/>
        </w:rPr>
        <w:t>p</w:t>
      </w:r>
      <w:r w:rsidR="00510E14" w:rsidRPr="00B46052">
        <w:rPr>
          <w:rFonts w:ascii="Times New Roman" w:eastAsia="Times New Roman" w:hAnsi="Times New Roman"/>
          <w:sz w:val="24"/>
          <w:szCs w:val="24"/>
        </w:rPr>
        <w:t xml:space="preserve"> </w:t>
      </w:r>
      <w:r w:rsidR="00583B5E" w:rsidRPr="00B46052">
        <w:rPr>
          <w:rFonts w:ascii="Times New Roman" w:eastAsia="Times New Roman" w:hAnsi="Times New Roman"/>
          <w:sz w:val="24"/>
          <w:szCs w:val="24"/>
        </w:rPr>
        <w:t>r</w:t>
      </w:r>
      <w:r w:rsidR="00510E14" w:rsidRPr="00B46052">
        <w:rPr>
          <w:rFonts w:ascii="Times New Roman" w:eastAsia="Times New Roman" w:hAnsi="Times New Roman"/>
          <w:sz w:val="24"/>
          <w:szCs w:val="24"/>
        </w:rPr>
        <w:t xml:space="preserve"> </w:t>
      </w:r>
      <w:r w:rsidR="00583B5E" w:rsidRPr="00B46052">
        <w:rPr>
          <w:rFonts w:ascii="Times New Roman" w:eastAsia="Times New Roman" w:hAnsi="Times New Roman"/>
          <w:sz w:val="24"/>
          <w:szCs w:val="24"/>
        </w:rPr>
        <w:t>e</w:t>
      </w:r>
      <w:r w:rsidR="00510E14" w:rsidRPr="00B46052">
        <w:rPr>
          <w:rFonts w:ascii="Times New Roman" w:eastAsia="Times New Roman" w:hAnsi="Times New Roman"/>
          <w:sz w:val="24"/>
          <w:szCs w:val="24"/>
        </w:rPr>
        <w:t xml:space="preserve"> </w:t>
      </w:r>
      <w:r w:rsidR="00583B5E" w:rsidRPr="00B46052">
        <w:rPr>
          <w:rFonts w:ascii="Times New Roman" w:eastAsia="Times New Roman" w:hAnsi="Times New Roman"/>
          <w:sz w:val="24"/>
          <w:szCs w:val="24"/>
        </w:rPr>
        <w:t>n</w:t>
      </w:r>
      <w:r w:rsidR="00510E14" w:rsidRPr="00B46052">
        <w:rPr>
          <w:rFonts w:ascii="Times New Roman" w:eastAsia="Times New Roman" w:hAnsi="Times New Roman"/>
          <w:sz w:val="24"/>
          <w:szCs w:val="24"/>
        </w:rPr>
        <w:t xml:space="preserve"> </w:t>
      </w:r>
      <w:r w:rsidR="00583B5E" w:rsidRPr="00B46052">
        <w:rPr>
          <w:rFonts w:ascii="Times New Roman" w:eastAsia="Times New Roman" w:hAnsi="Times New Roman"/>
          <w:sz w:val="24"/>
          <w:szCs w:val="24"/>
        </w:rPr>
        <w:t>d</w:t>
      </w:r>
      <w:r w:rsidR="00510E14" w:rsidRPr="00B46052">
        <w:rPr>
          <w:rFonts w:ascii="Times New Roman" w:eastAsia="Times New Roman" w:hAnsi="Times New Roman"/>
          <w:sz w:val="24"/>
          <w:szCs w:val="24"/>
        </w:rPr>
        <w:t xml:space="preserve"> </w:t>
      </w:r>
      <w:r w:rsidR="00583B5E" w:rsidRPr="00B46052">
        <w:rPr>
          <w:rFonts w:ascii="Times New Roman" w:eastAsia="Times New Roman" w:hAnsi="Times New Roman"/>
          <w:sz w:val="24"/>
          <w:szCs w:val="24"/>
        </w:rPr>
        <w:t>ž</w:t>
      </w:r>
      <w:r w:rsidR="00510E14" w:rsidRPr="00B46052">
        <w:rPr>
          <w:rFonts w:ascii="Times New Roman" w:eastAsia="Times New Roman" w:hAnsi="Times New Roman"/>
          <w:sz w:val="24"/>
          <w:szCs w:val="24"/>
        </w:rPr>
        <w:t xml:space="preserve"> </w:t>
      </w:r>
      <w:r w:rsidR="00583B5E" w:rsidRPr="00B46052">
        <w:rPr>
          <w:rFonts w:ascii="Times New Roman" w:eastAsia="Times New Roman" w:hAnsi="Times New Roman"/>
          <w:sz w:val="24"/>
          <w:szCs w:val="24"/>
        </w:rPr>
        <w:t>i</w:t>
      </w:r>
      <w:r w:rsidR="00510E14" w:rsidRPr="00B46052">
        <w:rPr>
          <w:rFonts w:ascii="Times New Roman" w:eastAsia="Times New Roman" w:hAnsi="Times New Roman"/>
          <w:sz w:val="24"/>
          <w:szCs w:val="24"/>
        </w:rPr>
        <w:t xml:space="preserve"> </w:t>
      </w:r>
      <w:r w:rsidR="00583B5E" w:rsidRPr="00B46052">
        <w:rPr>
          <w:rFonts w:ascii="Times New Roman" w:eastAsia="Times New Roman" w:hAnsi="Times New Roman"/>
          <w:sz w:val="24"/>
          <w:szCs w:val="24"/>
        </w:rPr>
        <w:t>a</w:t>
      </w:r>
      <w:r w:rsidR="00070C01">
        <w:rPr>
          <w:rFonts w:ascii="Times New Roman" w:eastAsia="Times New Roman" w:hAnsi="Times New Roman"/>
          <w:sz w:val="24"/>
          <w:szCs w:val="24"/>
        </w:rPr>
        <w:t xml:space="preserve"> pritarti:</w:t>
      </w:r>
    </w:p>
    <w:p w14:paraId="321C3569" w14:textId="2357C9F6" w:rsidR="00C92A85" w:rsidRPr="00070C01" w:rsidRDefault="00111374" w:rsidP="00070C01">
      <w:pPr>
        <w:widowControl w:val="0"/>
        <w:spacing w:after="0" w:line="360" w:lineRule="auto"/>
        <w:ind w:firstLine="567"/>
        <w:jc w:val="both"/>
        <w:rPr>
          <w:rFonts w:ascii="Times New Roman" w:hAnsi="Times New Roman"/>
          <w:sz w:val="24"/>
          <w:szCs w:val="24"/>
        </w:rPr>
      </w:pPr>
      <w:r>
        <w:rPr>
          <w:rFonts w:ascii="Times New Roman" w:eastAsia="Times New Roman" w:hAnsi="Times New Roman"/>
          <w:sz w:val="24"/>
          <w:szCs w:val="24"/>
        </w:rPr>
        <w:t xml:space="preserve">1. </w:t>
      </w:r>
      <w:r w:rsidR="00D408E3" w:rsidRPr="00111374">
        <w:rPr>
          <w:rFonts w:ascii="Times New Roman" w:eastAsia="Times New Roman" w:hAnsi="Times New Roman"/>
          <w:sz w:val="24"/>
          <w:szCs w:val="24"/>
        </w:rPr>
        <w:t>Anykščių rajono savivaldybės</w:t>
      </w:r>
      <w:r w:rsidR="002B08A5">
        <w:rPr>
          <w:rFonts w:ascii="Times New Roman" w:eastAsia="Times New Roman" w:hAnsi="Times New Roman"/>
          <w:sz w:val="24"/>
          <w:szCs w:val="24"/>
        </w:rPr>
        <w:t xml:space="preserve"> administracijos</w:t>
      </w:r>
      <w:r w:rsidR="00D408E3" w:rsidRPr="00111374">
        <w:rPr>
          <w:rFonts w:ascii="Times New Roman" w:eastAsia="Times New Roman" w:hAnsi="Times New Roman"/>
          <w:sz w:val="24"/>
          <w:szCs w:val="24"/>
        </w:rPr>
        <w:t xml:space="preserve"> </w:t>
      </w:r>
      <w:r w:rsidR="007F70D2" w:rsidRPr="00111374">
        <w:rPr>
          <w:rFonts w:ascii="Times New Roman" w:eastAsia="Times New Roman" w:hAnsi="Times New Roman"/>
          <w:sz w:val="24"/>
          <w:szCs w:val="24"/>
        </w:rPr>
        <w:t xml:space="preserve">dalyvavimui </w:t>
      </w:r>
      <w:r w:rsidR="002B08A5">
        <w:rPr>
          <w:rFonts w:ascii="Times New Roman" w:eastAsia="Times New Roman" w:hAnsi="Times New Roman"/>
          <w:sz w:val="24"/>
          <w:szCs w:val="24"/>
        </w:rPr>
        <w:t>„Tūkstantmečio mokyklų“ programoje</w:t>
      </w:r>
      <w:r w:rsidR="00F4762E">
        <w:rPr>
          <w:rFonts w:ascii="Times New Roman" w:eastAsia="Times New Roman" w:hAnsi="Times New Roman"/>
          <w:sz w:val="24"/>
          <w:szCs w:val="24"/>
        </w:rPr>
        <w:t xml:space="preserve"> (toliau Programa)</w:t>
      </w:r>
      <w:r w:rsidR="00070C01">
        <w:rPr>
          <w:rFonts w:ascii="Times New Roman" w:eastAsia="Times New Roman" w:hAnsi="Times New Roman"/>
          <w:sz w:val="24"/>
          <w:szCs w:val="24"/>
        </w:rPr>
        <w:t xml:space="preserve"> partnerio teisėmis</w:t>
      </w:r>
      <w:r w:rsidR="00F4762E">
        <w:rPr>
          <w:rFonts w:ascii="Times New Roman" w:eastAsia="Times New Roman" w:hAnsi="Times New Roman"/>
          <w:sz w:val="24"/>
          <w:szCs w:val="24"/>
        </w:rPr>
        <w:t>.</w:t>
      </w:r>
    </w:p>
    <w:p w14:paraId="7F39D0C3" w14:textId="5817EB28" w:rsidR="00111374" w:rsidRPr="00111374" w:rsidRDefault="00111374" w:rsidP="00DA2D3B">
      <w:pPr>
        <w:suppressAutoHyphens/>
        <w:spacing w:after="0" w:line="360" w:lineRule="auto"/>
        <w:ind w:firstLine="567"/>
        <w:jc w:val="both"/>
        <w:textAlignment w:val="baseline"/>
        <w:rPr>
          <w:rFonts w:ascii="Times New Roman" w:eastAsia="Times New Roman" w:hAnsi="Times New Roman"/>
          <w:sz w:val="24"/>
          <w:szCs w:val="24"/>
        </w:rPr>
      </w:pPr>
      <w:r>
        <w:rPr>
          <w:rFonts w:ascii="Times New Roman" w:eastAsia="Times New Roman" w:hAnsi="Times New Roman"/>
          <w:sz w:val="24"/>
          <w:szCs w:val="24"/>
        </w:rPr>
        <w:t xml:space="preserve">2. </w:t>
      </w:r>
      <w:r w:rsidRPr="00111374">
        <w:rPr>
          <w:rFonts w:ascii="Times New Roman" w:eastAsia="Times New Roman" w:hAnsi="Times New Roman"/>
          <w:sz w:val="24"/>
          <w:szCs w:val="24"/>
        </w:rPr>
        <w:t xml:space="preserve">Anykščių </w:t>
      </w:r>
      <w:r w:rsidR="00EB73D5">
        <w:rPr>
          <w:rFonts w:ascii="Times New Roman" w:eastAsia="Times New Roman" w:hAnsi="Times New Roman"/>
          <w:sz w:val="24"/>
          <w:szCs w:val="24"/>
        </w:rPr>
        <w:t>Antano Vienuolio progimnazijos</w:t>
      </w:r>
      <w:r w:rsidR="002B08A5">
        <w:rPr>
          <w:rFonts w:ascii="Times New Roman" w:eastAsia="Times New Roman" w:hAnsi="Times New Roman"/>
          <w:sz w:val="24"/>
          <w:szCs w:val="24"/>
        </w:rPr>
        <w:t>, Anykščių Antano Baranausko pagrindinės mokyklos ir Anykščių Jono Biliūno gimnazijos</w:t>
      </w:r>
      <w:r w:rsidR="00EB73D5">
        <w:rPr>
          <w:rFonts w:ascii="Times New Roman" w:eastAsia="Times New Roman" w:hAnsi="Times New Roman"/>
          <w:sz w:val="24"/>
          <w:szCs w:val="24"/>
        </w:rPr>
        <w:t xml:space="preserve"> </w:t>
      </w:r>
      <w:r w:rsidRPr="00111374">
        <w:rPr>
          <w:rFonts w:ascii="Times New Roman" w:eastAsia="Times New Roman" w:hAnsi="Times New Roman"/>
          <w:sz w:val="24"/>
          <w:szCs w:val="24"/>
        </w:rPr>
        <w:t>dalyvavimui Pro</w:t>
      </w:r>
      <w:r w:rsidR="002B08A5">
        <w:rPr>
          <w:rFonts w:ascii="Times New Roman" w:eastAsia="Times New Roman" w:hAnsi="Times New Roman"/>
          <w:sz w:val="24"/>
          <w:szCs w:val="24"/>
        </w:rPr>
        <w:t>gramoje</w:t>
      </w:r>
      <w:r w:rsidR="004C3097">
        <w:rPr>
          <w:rFonts w:ascii="Times New Roman" w:eastAsia="Times New Roman" w:hAnsi="Times New Roman"/>
          <w:sz w:val="24"/>
          <w:szCs w:val="24"/>
        </w:rPr>
        <w:t xml:space="preserve"> partnerio teisėmis</w:t>
      </w:r>
      <w:r w:rsidRPr="00111374">
        <w:rPr>
          <w:rFonts w:ascii="Times New Roman" w:eastAsia="Times New Roman" w:hAnsi="Times New Roman"/>
          <w:sz w:val="24"/>
          <w:szCs w:val="24"/>
        </w:rPr>
        <w:t>.</w:t>
      </w:r>
    </w:p>
    <w:p w14:paraId="723C2D8F" w14:textId="77777777" w:rsidR="00B31718" w:rsidRPr="00682FBA" w:rsidRDefault="00B31718" w:rsidP="00682FBA">
      <w:pPr>
        <w:pStyle w:val="Pagrindinistekstas"/>
        <w:tabs>
          <w:tab w:val="left" w:pos="284"/>
          <w:tab w:val="left" w:pos="567"/>
        </w:tabs>
        <w:spacing w:after="0" w:line="360" w:lineRule="auto"/>
        <w:ind w:right="195" w:firstLine="567"/>
        <w:contextualSpacing/>
        <w:jc w:val="both"/>
        <w:rPr>
          <w:rFonts w:ascii="Times New Roman" w:hAnsi="Times New Roman"/>
          <w:szCs w:val="24"/>
          <w:lang w:val="lt-LT"/>
        </w:rPr>
      </w:pPr>
      <w:r w:rsidRPr="00682FBA">
        <w:rPr>
          <w:rFonts w:ascii="Times New Roman" w:hAnsi="Times New Roman"/>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9ACCCDA" w14:textId="77777777" w:rsidR="00B20F47" w:rsidRDefault="00B20F47" w:rsidP="00C92A85">
      <w:pPr>
        <w:suppressAutoHyphens/>
        <w:spacing w:after="0" w:line="360" w:lineRule="auto"/>
        <w:jc w:val="both"/>
        <w:textAlignment w:val="baseline"/>
      </w:pPr>
    </w:p>
    <w:p w14:paraId="453B6B16" w14:textId="77777777" w:rsidR="00510E14" w:rsidRDefault="002708DA"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Meras</w:t>
      </w:r>
      <w:r>
        <w:rPr>
          <w:rFonts w:ascii="Times New Roman" w:eastAsia="Times New Roman" w:hAnsi="Times New Roman"/>
          <w:sz w:val="24"/>
          <w:szCs w:val="24"/>
        </w:rPr>
        <w:tab/>
      </w:r>
      <w:r w:rsidR="00B20F47">
        <w:rPr>
          <w:rFonts w:ascii="Times New Roman" w:eastAsia="Times New Roman" w:hAnsi="Times New Roman"/>
          <w:sz w:val="24"/>
          <w:szCs w:val="24"/>
        </w:rPr>
        <w:t>Sigutis Obelevičius</w:t>
      </w:r>
    </w:p>
    <w:p w14:paraId="31ACA2CC" w14:textId="0420DBBD" w:rsidR="00BC2318" w:rsidRPr="00BC2318" w:rsidRDefault="00BC2318" w:rsidP="00AA400B">
      <w:pPr>
        <w:overflowPunct w:val="0"/>
        <w:autoSpaceDE w:val="0"/>
        <w:autoSpaceDN w:val="0"/>
        <w:adjustRightInd w:val="0"/>
        <w:jc w:val="center"/>
        <w:rPr>
          <w:rFonts w:ascii="Times New Roman" w:hAnsi="Times New Roman"/>
          <w:b/>
          <w:sz w:val="24"/>
          <w:szCs w:val="24"/>
        </w:rPr>
      </w:pPr>
      <w:r w:rsidRPr="00BC2318">
        <w:rPr>
          <w:rFonts w:ascii="Times New Roman" w:hAnsi="Times New Roman"/>
          <w:b/>
          <w:caps/>
          <w:sz w:val="24"/>
          <w:szCs w:val="24"/>
        </w:rPr>
        <w:lastRenderedPageBreak/>
        <w:fldChar w:fldCharType="begin"/>
      </w:r>
      <w:r w:rsidRPr="00BC2318">
        <w:rPr>
          <w:rFonts w:ascii="Times New Roman" w:hAnsi="Times New Roman"/>
          <w:b/>
          <w:caps/>
          <w:sz w:val="24"/>
          <w:szCs w:val="24"/>
        </w:rPr>
        <w:instrText xml:space="preserve"> FILLIN "Pavadinimas" \* MERGEFORMAT </w:instrText>
      </w:r>
      <w:r w:rsidRPr="00BC2318">
        <w:rPr>
          <w:rFonts w:ascii="Times New Roman" w:hAnsi="Times New Roman"/>
          <w:b/>
          <w:caps/>
          <w:sz w:val="24"/>
          <w:szCs w:val="24"/>
        </w:rPr>
        <w:fldChar w:fldCharType="separate"/>
      </w:r>
      <w:r w:rsidRPr="00BC2318">
        <w:rPr>
          <w:rFonts w:ascii="Times New Roman" w:hAnsi="Times New Roman"/>
          <w:b/>
          <w:caps/>
          <w:sz w:val="24"/>
          <w:szCs w:val="24"/>
        </w:rPr>
        <w:t xml:space="preserve">ANYKŠČIŲ RAJONO </w:t>
      </w:r>
      <w:r w:rsidRPr="00BC2318">
        <w:rPr>
          <w:rFonts w:ascii="Times New Roman" w:hAnsi="Times New Roman"/>
          <w:b/>
          <w:sz w:val="24"/>
          <w:szCs w:val="24"/>
        </w:rPr>
        <w:t>SAVIVALDYBĖS TARYBOS SPRENDIMO „</w:t>
      </w:r>
      <w:r w:rsidRPr="00BC2318">
        <w:rPr>
          <w:rFonts w:ascii="Times New Roman" w:hAnsi="Times New Roman"/>
          <w:b/>
          <w:caps/>
          <w:sz w:val="24"/>
          <w:szCs w:val="24"/>
        </w:rPr>
        <w:t xml:space="preserve">DĖL </w:t>
      </w:r>
      <w:r w:rsidRPr="00BC2318">
        <w:rPr>
          <w:rFonts w:ascii="Times New Roman" w:hAnsi="Times New Roman"/>
          <w:b/>
          <w:caps/>
          <w:sz w:val="24"/>
          <w:szCs w:val="24"/>
        </w:rPr>
        <w:fldChar w:fldCharType="end"/>
      </w:r>
      <w:r w:rsidR="00AA400B">
        <w:rPr>
          <w:rFonts w:ascii="Times New Roman" w:hAnsi="Times New Roman"/>
          <w:b/>
          <w:caps/>
          <w:sz w:val="24"/>
          <w:szCs w:val="24"/>
        </w:rPr>
        <w:t>PRITARIMO DALYVAUTI „tŪKSTANTMEČIO MOKYKLŲ“ PROGRAMOJE“ PROJEKTO</w:t>
      </w:r>
    </w:p>
    <w:p w14:paraId="3D99B17A" w14:textId="77777777" w:rsidR="00BC2318" w:rsidRPr="00BC2318" w:rsidRDefault="00BC2318" w:rsidP="00BC2318">
      <w:pPr>
        <w:ind w:firstLine="720"/>
        <w:jc w:val="center"/>
        <w:rPr>
          <w:rFonts w:ascii="Times New Roman" w:hAnsi="Times New Roman"/>
          <w:b/>
          <w:sz w:val="24"/>
          <w:szCs w:val="24"/>
        </w:rPr>
      </w:pPr>
      <w:r w:rsidRPr="00BC2318">
        <w:rPr>
          <w:rFonts w:ascii="Times New Roman" w:hAnsi="Times New Roman"/>
          <w:b/>
          <w:sz w:val="24"/>
          <w:szCs w:val="24"/>
        </w:rPr>
        <w:t>AIŠKINAMASIS RAŠTAS</w:t>
      </w:r>
    </w:p>
    <w:p w14:paraId="77547A3F" w14:textId="77777777" w:rsidR="00BC2318" w:rsidRPr="00BC2318" w:rsidRDefault="00BC2318" w:rsidP="00BC2318">
      <w:pPr>
        <w:tabs>
          <w:tab w:val="left" w:pos="993"/>
        </w:tabs>
        <w:spacing w:line="276" w:lineRule="auto"/>
        <w:jc w:val="both"/>
        <w:rPr>
          <w:rFonts w:ascii="Times New Roman" w:hAnsi="Times New Roman"/>
          <w:b/>
          <w:sz w:val="24"/>
          <w:szCs w:val="24"/>
        </w:rPr>
      </w:pPr>
      <w:r w:rsidRPr="00BC2318">
        <w:rPr>
          <w:rFonts w:ascii="Times New Roman" w:hAnsi="Times New Roman"/>
          <w:b/>
          <w:sz w:val="24"/>
          <w:szCs w:val="24"/>
        </w:rPr>
        <w:tab/>
        <w:t>1. Sprendimo projekto tikslai ir uždaviniai</w:t>
      </w:r>
    </w:p>
    <w:p w14:paraId="597A0177" w14:textId="5CB53C44" w:rsidR="00D77147" w:rsidRDefault="001D6AAD" w:rsidP="00D23783">
      <w:pPr>
        <w:spacing w:before="72" w:line="360" w:lineRule="auto"/>
        <w:ind w:right="-1" w:firstLine="720"/>
        <w:jc w:val="both"/>
        <w:rPr>
          <w:rFonts w:ascii="Times New Roman" w:eastAsiaTheme="minorHAnsi" w:hAnsi="Times New Roman"/>
          <w:sz w:val="24"/>
          <w:szCs w:val="24"/>
        </w:rPr>
      </w:pPr>
      <w:r w:rsidRPr="001D6AAD">
        <w:rPr>
          <w:rFonts w:ascii="Times New Roman" w:hAnsi="Times New Roman"/>
          <w:sz w:val="24"/>
          <w:szCs w:val="24"/>
        </w:rPr>
        <w:t>Sprendimo projekto t</w:t>
      </w:r>
      <w:r w:rsidR="00BC2318" w:rsidRPr="001D6AAD">
        <w:rPr>
          <w:rFonts w:ascii="Times New Roman" w:hAnsi="Times New Roman"/>
          <w:sz w:val="24"/>
          <w:szCs w:val="24"/>
        </w:rPr>
        <w:t>ikslas –</w:t>
      </w:r>
      <w:r w:rsidR="00D77147" w:rsidRPr="001D6AAD">
        <w:rPr>
          <w:rFonts w:ascii="Times New Roman" w:hAnsi="Times New Roman"/>
          <w:sz w:val="24"/>
          <w:szCs w:val="24"/>
        </w:rPr>
        <w:t xml:space="preserve"> sudaryti galimybę dalyvauti Programoje.</w:t>
      </w:r>
      <w:r w:rsidR="00BC2318" w:rsidRPr="001D6AAD">
        <w:rPr>
          <w:rFonts w:ascii="Times New Roman" w:hAnsi="Times New Roman"/>
          <w:sz w:val="24"/>
          <w:szCs w:val="24"/>
        </w:rPr>
        <w:t xml:space="preserve"> </w:t>
      </w:r>
      <w:r w:rsidR="00D77147" w:rsidRPr="001D6AAD">
        <w:rPr>
          <w:rFonts w:ascii="Times New Roman" w:hAnsi="Times New Roman"/>
          <w:sz w:val="24"/>
          <w:szCs w:val="24"/>
        </w:rPr>
        <w:t>Programos tikslas</w:t>
      </w:r>
      <w:r w:rsidRPr="001D6AAD">
        <w:rPr>
          <w:rFonts w:ascii="Times New Roman" w:hAnsi="Times New Roman"/>
          <w:sz w:val="24"/>
          <w:szCs w:val="24"/>
        </w:rPr>
        <w:t xml:space="preserve"> –</w:t>
      </w:r>
      <w:r w:rsidR="00D77147" w:rsidRPr="001D6AAD">
        <w:rPr>
          <w:rFonts w:ascii="Times New Roman" w:hAnsi="Times New Roman"/>
          <w:sz w:val="24"/>
          <w:szCs w:val="24"/>
        </w:rPr>
        <w:t xml:space="preserve"> </w:t>
      </w:r>
      <w:r w:rsidR="00BC2318" w:rsidRPr="001D6AAD">
        <w:rPr>
          <w:rFonts w:ascii="Times New Roman" w:hAnsi="Times New Roman"/>
          <w:sz w:val="24"/>
          <w:szCs w:val="24"/>
        </w:rPr>
        <w:t>savivaldybėje sukurti</w:t>
      </w:r>
      <w:r w:rsidR="00F0262B" w:rsidRPr="001D6AAD">
        <w:rPr>
          <w:rFonts w:ascii="Times New Roman" w:hAnsi="Times New Roman"/>
          <w:sz w:val="24"/>
          <w:szCs w:val="24"/>
        </w:rPr>
        <w:t xml:space="preserve"> integralias, optimalias ir kokybiškas ugdymo</w:t>
      </w:r>
      <w:r w:rsidR="00207192">
        <w:rPr>
          <w:rFonts w:ascii="Times New Roman" w:hAnsi="Times New Roman"/>
          <w:sz w:val="24"/>
          <w:szCs w:val="24"/>
        </w:rPr>
        <w:t xml:space="preserve"> </w:t>
      </w:r>
      <w:r w:rsidR="00F0262B" w:rsidRPr="001D6AAD">
        <w:rPr>
          <w:rFonts w:ascii="Times New Roman" w:hAnsi="Times New Roman"/>
          <w:sz w:val="24"/>
          <w:szCs w:val="24"/>
        </w:rPr>
        <w:t>(</w:t>
      </w:r>
      <w:r w:rsidR="00207192">
        <w:rPr>
          <w:rFonts w:ascii="Times New Roman" w:hAnsi="Times New Roman"/>
          <w:sz w:val="24"/>
          <w:szCs w:val="24"/>
        </w:rPr>
        <w:t>-</w:t>
      </w:r>
      <w:proofErr w:type="spellStart"/>
      <w:r w:rsidR="00F0262B" w:rsidRPr="001D6AAD">
        <w:rPr>
          <w:rFonts w:ascii="Times New Roman" w:hAnsi="Times New Roman"/>
          <w:sz w:val="24"/>
          <w:szCs w:val="24"/>
        </w:rPr>
        <w:t>si</w:t>
      </w:r>
      <w:proofErr w:type="spellEnd"/>
      <w:r w:rsidR="00F0262B" w:rsidRPr="001D6AAD">
        <w:rPr>
          <w:rFonts w:ascii="Times New Roman" w:hAnsi="Times New Roman"/>
          <w:sz w:val="24"/>
          <w:szCs w:val="24"/>
        </w:rPr>
        <w:t>) sąlygas mokinių pasiekimų atotrūkiams mažinti. Pagal paskelbtą kvietimą savivaldybė, ketinanti dalyvauti programoje</w:t>
      </w:r>
      <w:r w:rsidR="00D77147" w:rsidRPr="001D6AAD">
        <w:rPr>
          <w:rFonts w:ascii="Times New Roman" w:hAnsi="Times New Roman"/>
          <w:sz w:val="24"/>
          <w:szCs w:val="24"/>
        </w:rPr>
        <w:t>,</w:t>
      </w:r>
      <w:r w:rsidR="00F0262B" w:rsidRPr="001D6AAD">
        <w:rPr>
          <w:rFonts w:ascii="Times New Roman" w:hAnsi="Times New Roman"/>
          <w:sz w:val="24"/>
          <w:szCs w:val="24"/>
        </w:rPr>
        <w:t xml:space="preserve"> iki kovo 28 d. turi </w:t>
      </w:r>
      <w:r w:rsidR="00D77147" w:rsidRPr="001D6AAD">
        <w:rPr>
          <w:rFonts w:ascii="Times New Roman" w:hAnsi="Times New Roman"/>
          <w:sz w:val="24"/>
          <w:szCs w:val="24"/>
        </w:rPr>
        <w:t xml:space="preserve">informuoti ESFA (Vykdytojas) apie savo ketinimą dalyvauti Programoje ir kartu </w:t>
      </w:r>
      <w:r w:rsidR="00F0262B" w:rsidRPr="001D6AAD">
        <w:rPr>
          <w:rFonts w:ascii="Times New Roman" w:hAnsi="Times New Roman"/>
          <w:sz w:val="24"/>
          <w:szCs w:val="24"/>
        </w:rPr>
        <w:t>pateikti</w:t>
      </w:r>
      <w:r w:rsidR="00D77147" w:rsidRPr="001D6AAD">
        <w:rPr>
          <w:rFonts w:ascii="Times New Roman" w:hAnsi="Times New Roman"/>
          <w:sz w:val="24"/>
          <w:szCs w:val="24"/>
        </w:rPr>
        <w:t xml:space="preserve"> savivaldybės tarybos sprendimą dėl sutikimo dalyvauti Programoje bei paskutinių metų (2021 m.) savivaldybės švietimo pažangos ataskaitą. Anykščių rajono savivaldybės 2021 m. švietimo pažangos ataskaita yra patvirtinta administracijos direktoriaus 2022-01-12 įsakymu Nr. 1-AĮ-24</w:t>
      </w:r>
      <w:r w:rsidR="00D77147" w:rsidRPr="001D6AAD">
        <w:rPr>
          <w:rFonts w:ascii="Times New Roman" w:eastAsiaTheme="minorHAnsi" w:hAnsi="Times New Roman"/>
          <w:b/>
          <w:sz w:val="24"/>
          <w:szCs w:val="24"/>
        </w:rPr>
        <w:t xml:space="preserve"> </w:t>
      </w:r>
      <w:r w:rsidR="00D77147" w:rsidRPr="001D6AAD">
        <w:rPr>
          <w:rFonts w:ascii="Times New Roman" w:eastAsiaTheme="minorHAnsi" w:hAnsi="Times New Roman"/>
          <w:sz w:val="24"/>
          <w:szCs w:val="24"/>
        </w:rPr>
        <w:t xml:space="preserve">„Dėl Anykščių rajono savivaldybės 2021 metų švietimo pažangos ataskaitos“. Ataskaita paskelbta </w:t>
      </w:r>
      <w:proofErr w:type="spellStart"/>
      <w:r w:rsidR="00D77147" w:rsidRPr="001D6AAD">
        <w:rPr>
          <w:rFonts w:ascii="Times New Roman" w:eastAsiaTheme="minorHAnsi" w:hAnsi="Times New Roman"/>
          <w:sz w:val="24"/>
          <w:szCs w:val="24"/>
        </w:rPr>
        <w:t>SVISe</w:t>
      </w:r>
      <w:proofErr w:type="spellEnd"/>
      <w:r w:rsidR="00D77147" w:rsidRPr="001D6AAD">
        <w:rPr>
          <w:rFonts w:ascii="Times New Roman" w:eastAsiaTheme="minorHAnsi" w:hAnsi="Times New Roman"/>
          <w:sz w:val="24"/>
          <w:szCs w:val="24"/>
        </w:rPr>
        <w:t>.</w:t>
      </w:r>
      <w:r w:rsidR="008B7632" w:rsidRPr="001D6AAD">
        <w:rPr>
          <w:rFonts w:ascii="Times New Roman" w:eastAsiaTheme="minorHAnsi" w:hAnsi="Times New Roman"/>
          <w:sz w:val="24"/>
          <w:szCs w:val="24"/>
        </w:rPr>
        <w:t xml:space="preserve"> Projekte partnerio teisėmis gali dalyvauti savivaldybė</w:t>
      </w:r>
      <w:r w:rsidR="009C5FAE">
        <w:rPr>
          <w:rFonts w:ascii="Times New Roman" w:eastAsiaTheme="minorHAnsi" w:hAnsi="Times New Roman"/>
          <w:sz w:val="24"/>
          <w:szCs w:val="24"/>
        </w:rPr>
        <w:t>s administracija</w:t>
      </w:r>
      <w:r w:rsidR="008B7632" w:rsidRPr="001D6AAD">
        <w:rPr>
          <w:rFonts w:ascii="Times New Roman" w:eastAsiaTheme="minorHAnsi" w:hAnsi="Times New Roman"/>
          <w:sz w:val="24"/>
          <w:szCs w:val="24"/>
        </w:rPr>
        <w:t>, kurios teritorijoje esančiose mokyklose yra ne mažiau kaip 1000 pagal priešmokyklinio ir bendrojo ugdymo programas besimokančių mokinių (2021–2022 m. m. Anykščių rajono mokyklose mokosi 1893 bendrojo ugdymo programų mokiniai ir</w:t>
      </w:r>
      <w:r w:rsidR="00BA7C7C" w:rsidRPr="001D6AAD">
        <w:rPr>
          <w:rFonts w:ascii="Times New Roman" w:eastAsiaTheme="minorHAnsi" w:hAnsi="Times New Roman"/>
          <w:sz w:val="24"/>
          <w:szCs w:val="24"/>
        </w:rPr>
        <w:t xml:space="preserve"> 158 </w:t>
      </w:r>
      <w:proofErr w:type="spellStart"/>
      <w:r w:rsidR="008B7632" w:rsidRPr="001D6AAD">
        <w:rPr>
          <w:rFonts w:ascii="Times New Roman" w:eastAsiaTheme="minorHAnsi" w:hAnsi="Times New Roman"/>
          <w:sz w:val="24"/>
          <w:szCs w:val="24"/>
        </w:rPr>
        <w:t>priešmo</w:t>
      </w:r>
      <w:r w:rsidR="005C1A4F" w:rsidRPr="001D6AAD">
        <w:rPr>
          <w:rFonts w:ascii="Times New Roman" w:eastAsiaTheme="minorHAnsi" w:hAnsi="Times New Roman"/>
          <w:sz w:val="24"/>
          <w:szCs w:val="24"/>
        </w:rPr>
        <w:t>kyklinuk</w:t>
      </w:r>
      <w:r w:rsidR="00BA7C7C" w:rsidRPr="001D6AAD">
        <w:rPr>
          <w:rFonts w:ascii="Times New Roman" w:eastAsiaTheme="minorHAnsi" w:hAnsi="Times New Roman"/>
          <w:sz w:val="24"/>
          <w:szCs w:val="24"/>
        </w:rPr>
        <w:t>ai</w:t>
      </w:r>
      <w:proofErr w:type="spellEnd"/>
      <w:r w:rsidR="007102D0">
        <w:rPr>
          <w:rFonts w:ascii="Times New Roman" w:eastAsiaTheme="minorHAnsi" w:hAnsi="Times New Roman"/>
          <w:sz w:val="24"/>
          <w:szCs w:val="24"/>
        </w:rPr>
        <w:t>). Savivaldybė</w:t>
      </w:r>
      <w:r w:rsidR="009C5FAE">
        <w:rPr>
          <w:rFonts w:ascii="Times New Roman" w:eastAsiaTheme="minorHAnsi" w:hAnsi="Times New Roman"/>
          <w:sz w:val="24"/>
          <w:szCs w:val="24"/>
        </w:rPr>
        <w:t>s administracija</w:t>
      </w:r>
      <w:r w:rsidR="007102D0">
        <w:rPr>
          <w:rFonts w:ascii="Times New Roman" w:eastAsiaTheme="minorHAnsi" w:hAnsi="Times New Roman"/>
          <w:sz w:val="24"/>
          <w:szCs w:val="24"/>
        </w:rPr>
        <w:t xml:space="preserve"> turės</w:t>
      </w:r>
      <w:r w:rsidR="005C1A4F" w:rsidRPr="001D6AAD">
        <w:rPr>
          <w:rFonts w:ascii="Times New Roman" w:eastAsiaTheme="minorHAnsi" w:hAnsi="Times New Roman"/>
          <w:sz w:val="24"/>
          <w:szCs w:val="24"/>
        </w:rPr>
        <w:t xml:space="preserve"> pareng</w:t>
      </w:r>
      <w:r w:rsidR="007102D0">
        <w:rPr>
          <w:rFonts w:ascii="Times New Roman" w:eastAsiaTheme="minorHAnsi" w:hAnsi="Times New Roman"/>
          <w:sz w:val="24"/>
          <w:szCs w:val="24"/>
        </w:rPr>
        <w:t>t</w:t>
      </w:r>
      <w:r w:rsidR="005C1A4F" w:rsidRPr="001D6AAD">
        <w:rPr>
          <w:rFonts w:ascii="Times New Roman" w:eastAsiaTheme="minorHAnsi" w:hAnsi="Times New Roman"/>
          <w:sz w:val="24"/>
          <w:szCs w:val="24"/>
        </w:rPr>
        <w:t>i švietimo pažangos planą, kuriame dalyvauja ne mažiau kaip trys mokyklos. Dalyvaujančioje mokykloje turi būti ne mažiau kaip 200 mokinių. Rajone šį kriterijų atitinka trys miesto mokyklos. Kitose mokyklose mokinių yra mažiau kaip 200.</w:t>
      </w:r>
    </w:p>
    <w:p w14:paraId="5B80053E" w14:textId="77777777" w:rsidR="00BC2318" w:rsidRPr="00BC2318" w:rsidRDefault="00BC2318" w:rsidP="00BC2318">
      <w:pPr>
        <w:tabs>
          <w:tab w:val="left" w:pos="993"/>
        </w:tabs>
        <w:spacing w:line="276" w:lineRule="auto"/>
        <w:ind w:firstLine="720"/>
        <w:jc w:val="both"/>
        <w:rPr>
          <w:rFonts w:ascii="Times New Roman" w:hAnsi="Times New Roman"/>
          <w:b/>
          <w:sz w:val="24"/>
          <w:szCs w:val="24"/>
        </w:rPr>
      </w:pPr>
      <w:r w:rsidRPr="00BC2318">
        <w:rPr>
          <w:rFonts w:ascii="Times New Roman" w:hAnsi="Times New Roman"/>
          <w:b/>
          <w:sz w:val="24"/>
          <w:szCs w:val="24"/>
        </w:rPr>
        <w:t>2.</w:t>
      </w:r>
      <w:r w:rsidRPr="00BC2318">
        <w:rPr>
          <w:rFonts w:ascii="Times New Roman" w:hAnsi="Times New Roman"/>
          <w:b/>
          <w:sz w:val="24"/>
          <w:szCs w:val="24"/>
        </w:rPr>
        <w:tab/>
        <w:t>Siūlomos teisinio reguliavimo nuostatos ir laukiami rezultatai</w:t>
      </w:r>
    </w:p>
    <w:p w14:paraId="595607A5" w14:textId="0F79D32A" w:rsidR="00BC2318" w:rsidRDefault="008B7632" w:rsidP="00D23783">
      <w:pPr>
        <w:pStyle w:val="Sraopastraipa"/>
        <w:tabs>
          <w:tab w:val="left" w:pos="0"/>
          <w:tab w:val="left" w:pos="851"/>
        </w:tabs>
        <w:spacing w:after="0" w:line="360" w:lineRule="auto"/>
        <w:ind w:left="0"/>
        <w:jc w:val="both"/>
        <w:rPr>
          <w:rFonts w:ascii="Times New Roman" w:hAnsi="Times New Roman"/>
          <w:sz w:val="24"/>
          <w:szCs w:val="24"/>
        </w:rPr>
      </w:pPr>
      <w:r>
        <w:rPr>
          <w:rFonts w:ascii="Times New Roman" w:hAnsi="Times New Roman"/>
          <w:sz w:val="24"/>
          <w:szCs w:val="24"/>
        </w:rPr>
        <w:tab/>
      </w:r>
      <w:r w:rsidR="00D77147">
        <w:rPr>
          <w:rFonts w:ascii="Times New Roman" w:hAnsi="Times New Roman"/>
          <w:sz w:val="24"/>
          <w:szCs w:val="24"/>
        </w:rPr>
        <w:t xml:space="preserve">Gavus rajono savivaldybės tarybos pritarimą dalyvauti </w:t>
      </w:r>
      <w:r>
        <w:rPr>
          <w:rFonts w:ascii="Times New Roman" w:hAnsi="Times New Roman"/>
          <w:sz w:val="24"/>
          <w:szCs w:val="24"/>
        </w:rPr>
        <w:t>Programoje apie savivaldybės administracijos dalyvavimą Programoje bus informuotas Programos Vykdytojas ir bus pradėtas rengti „Tūkstantmečio mokyklos“ Anykščių rajono savivaldybės pažangos planas</w:t>
      </w:r>
      <w:r w:rsidR="005C1A4F">
        <w:rPr>
          <w:rFonts w:ascii="Times New Roman" w:hAnsi="Times New Roman"/>
          <w:sz w:val="24"/>
          <w:szCs w:val="24"/>
        </w:rPr>
        <w:t xml:space="preserve"> (toliau Pažangos planas).</w:t>
      </w:r>
    </w:p>
    <w:p w14:paraId="3F7B1A96" w14:textId="017C8E55" w:rsidR="00DE502E" w:rsidRPr="00BC2318" w:rsidRDefault="00DE502E" w:rsidP="00D23783">
      <w:pPr>
        <w:pStyle w:val="Sraopastraipa"/>
        <w:tabs>
          <w:tab w:val="left" w:pos="0"/>
          <w:tab w:val="left" w:pos="851"/>
        </w:tabs>
        <w:spacing w:after="0" w:line="360" w:lineRule="auto"/>
        <w:ind w:left="0"/>
        <w:jc w:val="both"/>
        <w:rPr>
          <w:rFonts w:ascii="Times New Roman" w:hAnsi="Times New Roman"/>
          <w:sz w:val="24"/>
          <w:szCs w:val="24"/>
        </w:rPr>
      </w:pPr>
      <w:r>
        <w:rPr>
          <w:rFonts w:ascii="Times New Roman" w:hAnsi="Times New Roman"/>
          <w:sz w:val="24"/>
          <w:szCs w:val="24"/>
        </w:rPr>
        <w:tab/>
        <w:t>„Tūkstantmečio mokyklų“ programos 17.1 papunktyje nustatyta, kad Savivaldybės, ketinančios dalyvauti Programoje turi pateikti savivaldybės tarybos sprendimą dėl sutikimo dalyvauti programoje. Savivaldybės tarybos sprendimo projektas parengtas pagal Lietuvos Respublikos švietimo, mokslo ir sporto ministerijos pateiktą savivaldybės Tarybos sprendimo pavyzdį.</w:t>
      </w:r>
    </w:p>
    <w:p w14:paraId="5ED5D1DC" w14:textId="77777777" w:rsidR="005C1A4F" w:rsidRDefault="00BC2318" w:rsidP="00BC2318">
      <w:pPr>
        <w:pStyle w:val="Sraopastraipa"/>
        <w:tabs>
          <w:tab w:val="left" w:pos="0"/>
        </w:tabs>
        <w:spacing w:after="0" w:line="276" w:lineRule="auto"/>
        <w:ind w:left="0"/>
        <w:rPr>
          <w:rFonts w:ascii="Times New Roman" w:hAnsi="Times New Roman"/>
          <w:b/>
          <w:sz w:val="24"/>
          <w:szCs w:val="24"/>
        </w:rPr>
      </w:pPr>
      <w:r w:rsidRPr="00BC2318">
        <w:rPr>
          <w:rFonts w:ascii="Times New Roman" w:hAnsi="Times New Roman"/>
          <w:b/>
          <w:sz w:val="24"/>
          <w:szCs w:val="24"/>
        </w:rPr>
        <w:t xml:space="preserve">            3. Lėšų poreikis ir šaltiniai. </w:t>
      </w:r>
    </w:p>
    <w:p w14:paraId="547022E7" w14:textId="0BBD6594" w:rsidR="00BC2318" w:rsidRPr="00BC2318" w:rsidRDefault="005C1A4F" w:rsidP="00D23783">
      <w:pPr>
        <w:pStyle w:val="Sraopastraipa"/>
        <w:tabs>
          <w:tab w:val="left" w:pos="0"/>
        </w:tabs>
        <w:spacing w:after="0" w:line="360" w:lineRule="auto"/>
        <w:ind w:left="0"/>
        <w:jc w:val="both"/>
        <w:rPr>
          <w:rFonts w:ascii="Times New Roman" w:hAnsi="Times New Roman"/>
          <w:strike/>
          <w:sz w:val="24"/>
          <w:szCs w:val="24"/>
        </w:rPr>
      </w:pPr>
      <w:r>
        <w:rPr>
          <w:rFonts w:ascii="Times New Roman" w:hAnsi="Times New Roman"/>
          <w:b/>
          <w:sz w:val="24"/>
          <w:szCs w:val="24"/>
        </w:rPr>
        <w:tab/>
      </w:r>
      <w:r>
        <w:rPr>
          <w:rFonts w:ascii="Times New Roman" w:hAnsi="Times New Roman"/>
          <w:sz w:val="24"/>
          <w:szCs w:val="24"/>
        </w:rPr>
        <w:t>Pagal mokinių skaičių galima didžiausia finansavimo suma Anykščių rajono savivaldybei – 1 500 000 Eur. Savivaldybės prisidėjimo nereikia. Bus finansuojamos visos tinkamos finansuoti Pažangos plane numatytos išlaidos.</w:t>
      </w:r>
    </w:p>
    <w:p w14:paraId="6CF7C936" w14:textId="77777777" w:rsidR="00BC2318" w:rsidRPr="00BC2318" w:rsidRDefault="00BC2318" w:rsidP="00BC2318">
      <w:pPr>
        <w:spacing w:line="276" w:lineRule="auto"/>
        <w:ind w:firstLine="720"/>
        <w:jc w:val="both"/>
        <w:rPr>
          <w:rFonts w:ascii="Times New Roman" w:hAnsi="Times New Roman"/>
          <w:b/>
          <w:sz w:val="24"/>
          <w:szCs w:val="24"/>
        </w:rPr>
      </w:pPr>
      <w:r w:rsidRPr="00BC2318">
        <w:rPr>
          <w:rFonts w:ascii="Times New Roman" w:hAnsi="Times New Roman"/>
          <w:b/>
          <w:sz w:val="24"/>
          <w:szCs w:val="24"/>
        </w:rPr>
        <w:t xml:space="preserve">4. Numatomo teisinio reguliavimo poveikio vertinimo rezultatai, galimos neigiamos priimto sprendimo pasekmės ir kokių priemonių reikėtų imtis, kad tokių pasekmių būtų išvengta </w:t>
      </w:r>
    </w:p>
    <w:p w14:paraId="78EF1FE3" w14:textId="77777777" w:rsidR="00BC2318" w:rsidRPr="00BC2318" w:rsidRDefault="00BC2318" w:rsidP="00BC2318">
      <w:pPr>
        <w:spacing w:line="276" w:lineRule="auto"/>
        <w:ind w:firstLine="720"/>
        <w:jc w:val="both"/>
        <w:rPr>
          <w:rFonts w:ascii="Times New Roman" w:hAnsi="Times New Roman"/>
          <w:sz w:val="24"/>
          <w:szCs w:val="24"/>
        </w:rPr>
      </w:pPr>
      <w:r w:rsidRPr="00BC2318">
        <w:rPr>
          <w:rFonts w:ascii="Times New Roman" w:hAnsi="Times New Roman"/>
          <w:sz w:val="24"/>
          <w:szCs w:val="24"/>
        </w:rPr>
        <w:t>Numatomas teisinis reguliavimo poveikis nevertinamas. Neigiamų pasekmių nėra.</w:t>
      </w:r>
    </w:p>
    <w:p w14:paraId="08A750AA" w14:textId="4DFC4C91" w:rsidR="00BC2318" w:rsidRDefault="00BC2318" w:rsidP="00BC2318">
      <w:pPr>
        <w:spacing w:line="276" w:lineRule="auto"/>
        <w:ind w:firstLine="720"/>
        <w:jc w:val="both"/>
        <w:rPr>
          <w:rFonts w:ascii="Times New Roman" w:hAnsi="Times New Roman"/>
          <w:b/>
          <w:sz w:val="24"/>
          <w:szCs w:val="24"/>
        </w:rPr>
      </w:pPr>
      <w:r w:rsidRPr="00BC2318">
        <w:rPr>
          <w:rFonts w:ascii="Times New Roman" w:hAnsi="Times New Roman"/>
          <w:b/>
          <w:sz w:val="24"/>
          <w:szCs w:val="24"/>
        </w:rPr>
        <w:lastRenderedPageBreak/>
        <w:t xml:space="preserve">5. Kokius teisės aktus būtina priimti, kokius galiojančius teisės aktus reikia pakeisti ar pripažinti netekusiais galios – kas ir kada juos turėtų priimti. </w:t>
      </w:r>
    </w:p>
    <w:p w14:paraId="631242DF" w14:textId="4E9C49F1" w:rsidR="005C1A4F" w:rsidRPr="005C1A4F" w:rsidRDefault="005C1A4F" w:rsidP="00BC2318">
      <w:pPr>
        <w:spacing w:line="276" w:lineRule="auto"/>
        <w:ind w:firstLine="720"/>
        <w:jc w:val="both"/>
        <w:rPr>
          <w:rFonts w:ascii="Times New Roman" w:hAnsi="Times New Roman"/>
          <w:sz w:val="24"/>
          <w:szCs w:val="24"/>
        </w:rPr>
      </w:pPr>
      <w:r w:rsidRPr="005C1A4F">
        <w:rPr>
          <w:rFonts w:ascii="Times New Roman" w:hAnsi="Times New Roman"/>
          <w:sz w:val="24"/>
          <w:szCs w:val="24"/>
        </w:rPr>
        <w:t>Nėra.</w:t>
      </w:r>
    </w:p>
    <w:p w14:paraId="15CE2D5A" w14:textId="77777777" w:rsidR="00BC2318" w:rsidRPr="00BC2318" w:rsidRDefault="00BC2318" w:rsidP="00BC2318">
      <w:pPr>
        <w:spacing w:line="276" w:lineRule="auto"/>
        <w:ind w:firstLine="720"/>
        <w:jc w:val="both"/>
        <w:rPr>
          <w:rFonts w:ascii="Times New Roman" w:hAnsi="Times New Roman"/>
          <w:b/>
          <w:sz w:val="24"/>
          <w:szCs w:val="24"/>
        </w:rPr>
      </w:pPr>
      <w:r w:rsidRPr="00BC2318">
        <w:rPr>
          <w:rFonts w:ascii="Times New Roman" w:hAnsi="Times New Roman"/>
          <w:b/>
          <w:sz w:val="24"/>
          <w:szCs w:val="24"/>
        </w:rPr>
        <w:t xml:space="preserve">6. Sprendimo įgyvendinimo terminai – kas, ką ir kada turėtų atlikti  </w:t>
      </w:r>
    </w:p>
    <w:p w14:paraId="21AE93E3" w14:textId="536A971C" w:rsidR="00BC2318" w:rsidRPr="00BC2318" w:rsidRDefault="00BC2318" w:rsidP="00D23783">
      <w:pPr>
        <w:spacing w:line="360" w:lineRule="auto"/>
        <w:ind w:firstLine="720"/>
        <w:jc w:val="both"/>
        <w:rPr>
          <w:rFonts w:ascii="Times New Roman" w:hAnsi="Times New Roman"/>
          <w:sz w:val="24"/>
          <w:szCs w:val="24"/>
        </w:rPr>
      </w:pPr>
      <w:r w:rsidRPr="00BC2318">
        <w:rPr>
          <w:rFonts w:ascii="Times New Roman" w:hAnsi="Times New Roman"/>
          <w:sz w:val="24"/>
          <w:szCs w:val="24"/>
        </w:rPr>
        <w:t>Šis sprendimas įsigalioja kitą dieną po oficialaus jo paskelbimo teisės aktų registre.</w:t>
      </w:r>
      <w:r w:rsidR="005C1A4F">
        <w:rPr>
          <w:rFonts w:ascii="Times New Roman" w:hAnsi="Times New Roman"/>
          <w:sz w:val="24"/>
          <w:szCs w:val="24"/>
        </w:rPr>
        <w:t xml:space="preserve"> Įsigaliojus sprendimui Švietimo skyrius </w:t>
      </w:r>
      <w:r w:rsidR="0096795C">
        <w:rPr>
          <w:rFonts w:ascii="Times New Roman" w:hAnsi="Times New Roman"/>
          <w:sz w:val="24"/>
          <w:szCs w:val="24"/>
        </w:rPr>
        <w:t xml:space="preserve">elektroniniu paštu </w:t>
      </w:r>
      <w:r w:rsidR="005C1A4F">
        <w:rPr>
          <w:rFonts w:ascii="Times New Roman" w:hAnsi="Times New Roman"/>
          <w:sz w:val="24"/>
          <w:szCs w:val="24"/>
        </w:rPr>
        <w:t>informuos ESFA apie Savivaldybės</w:t>
      </w:r>
      <w:r w:rsidR="0096795C">
        <w:rPr>
          <w:rFonts w:ascii="Times New Roman" w:hAnsi="Times New Roman"/>
          <w:sz w:val="24"/>
          <w:szCs w:val="24"/>
        </w:rPr>
        <w:t xml:space="preserve"> ketinimą dalyvauti Programoje (iki kovo 28 d.) ir pateiks kitus reikalingus dokumentus (</w:t>
      </w:r>
      <w:r w:rsidR="000657B7">
        <w:rPr>
          <w:rFonts w:ascii="Times New Roman" w:hAnsi="Times New Roman"/>
          <w:sz w:val="24"/>
          <w:szCs w:val="24"/>
        </w:rPr>
        <w:t>S</w:t>
      </w:r>
      <w:r w:rsidR="0096795C">
        <w:rPr>
          <w:rFonts w:ascii="Times New Roman" w:hAnsi="Times New Roman"/>
          <w:sz w:val="24"/>
          <w:szCs w:val="24"/>
        </w:rPr>
        <w:t>avivaldybės tarybos sprendimą dėl sutikimo dalyvauti Programoje bei paskutinių metų (2021 m.) savivaldybės švietimo pažangos ataskaitą (nuorodas į dokumentus)</w:t>
      </w:r>
      <w:r w:rsidR="0005400E">
        <w:rPr>
          <w:rFonts w:ascii="Times New Roman" w:hAnsi="Times New Roman"/>
          <w:sz w:val="24"/>
          <w:szCs w:val="24"/>
        </w:rPr>
        <w:t>.</w:t>
      </w:r>
    </w:p>
    <w:p w14:paraId="704CE2C8" w14:textId="77777777" w:rsidR="00BC2318" w:rsidRPr="00BC2318" w:rsidRDefault="00BC2318" w:rsidP="00BC2318">
      <w:pPr>
        <w:spacing w:line="276" w:lineRule="auto"/>
        <w:ind w:firstLine="720"/>
        <w:jc w:val="both"/>
        <w:rPr>
          <w:rFonts w:ascii="Times New Roman" w:hAnsi="Times New Roman"/>
          <w:sz w:val="24"/>
          <w:szCs w:val="24"/>
        </w:rPr>
      </w:pPr>
      <w:r w:rsidRPr="00BC2318">
        <w:rPr>
          <w:rFonts w:ascii="Times New Roman" w:hAnsi="Times New Roman"/>
          <w:b/>
          <w:sz w:val="24"/>
          <w:szCs w:val="24"/>
        </w:rPr>
        <w:t xml:space="preserve">7. Sprendimo projekto rengimo metu gauti specialistų vertinimai ir išvados. </w:t>
      </w:r>
      <w:r w:rsidRPr="00BC2318">
        <w:rPr>
          <w:rFonts w:ascii="Times New Roman" w:hAnsi="Times New Roman"/>
          <w:sz w:val="24"/>
          <w:szCs w:val="24"/>
        </w:rPr>
        <w:t>Nėra.</w:t>
      </w:r>
    </w:p>
    <w:p w14:paraId="50A51674" w14:textId="77777777" w:rsidR="00BC2318" w:rsidRPr="00BC2318" w:rsidRDefault="00BC2318" w:rsidP="00BC2318">
      <w:pPr>
        <w:spacing w:line="276" w:lineRule="auto"/>
        <w:ind w:firstLine="720"/>
        <w:jc w:val="both"/>
        <w:rPr>
          <w:rFonts w:ascii="Times New Roman" w:hAnsi="Times New Roman"/>
          <w:b/>
          <w:sz w:val="24"/>
          <w:szCs w:val="24"/>
        </w:rPr>
      </w:pPr>
      <w:r w:rsidRPr="00BC2318">
        <w:rPr>
          <w:rFonts w:ascii="Times New Roman" w:hAnsi="Times New Roman"/>
          <w:b/>
          <w:sz w:val="24"/>
          <w:szCs w:val="24"/>
        </w:rPr>
        <w:t>8. Kiti reikalingi pagrindimai, skaičiavimai ir paaiškinimai</w:t>
      </w:r>
    </w:p>
    <w:p w14:paraId="685B4D75" w14:textId="77777777" w:rsidR="00BC2318" w:rsidRPr="00BC2318" w:rsidRDefault="00BC2318" w:rsidP="00BC2318">
      <w:pPr>
        <w:spacing w:line="276" w:lineRule="auto"/>
        <w:ind w:firstLine="720"/>
        <w:jc w:val="both"/>
        <w:rPr>
          <w:rFonts w:ascii="Times New Roman" w:hAnsi="Times New Roman"/>
          <w:sz w:val="24"/>
          <w:szCs w:val="24"/>
        </w:rPr>
      </w:pPr>
      <w:r w:rsidRPr="00BC2318">
        <w:rPr>
          <w:rFonts w:ascii="Times New Roman" w:hAnsi="Times New Roman"/>
          <w:sz w:val="24"/>
          <w:szCs w:val="24"/>
        </w:rPr>
        <w:t xml:space="preserve"> Antikorupcinis vertinimas neatliekamas.</w:t>
      </w:r>
    </w:p>
    <w:p w14:paraId="11B7823C" w14:textId="77777777" w:rsidR="00BC2318" w:rsidRPr="00BC2318" w:rsidRDefault="00BC2318" w:rsidP="00BC2318">
      <w:pPr>
        <w:spacing w:line="276" w:lineRule="auto"/>
        <w:ind w:firstLine="720"/>
        <w:jc w:val="both"/>
        <w:rPr>
          <w:rFonts w:ascii="Times New Roman" w:hAnsi="Times New Roman"/>
          <w:b/>
          <w:sz w:val="24"/>
          <w:szCs w:val="24"/>
        </w:rPr>
      </w:pPr>
      <w:r w:rsidRPr="00BC2318">
        <w:rPr>
          <w:rFonts w:ascii="Times New Roman" w:hAnsi="Times New Roman"/>
          <w:b/>
          <w:sz w:val="24"/>
          <w:szCs w:val="24"/>
        </w:rPr>
        <w:t>9. Sprendimo projekto iniciatoriai ir rengėjai, pranešėjas</w:t>
      </w:r>
    </w:p>
    <w:p w14:paraId="480BED85" w14:textId="08F582C1" w:rsidR="00BC2318" w:rsidRPr="00BC2318" w:rsidRDefault="0096795C" w:rsidP="00BC2318">
      <w:pPr>
        <w:spacing w:line="276" w:lineRule="auto"/>
        <w:jc w:val="both"/>
        <w:rPr>
          <w:rFonts w:ascii="Times New Roman" w:hAnsi="Times New Roman"/>
          <w:sz w:val="24"/>
          <w:szCs w:val="24"/>
        </w:rPr>
      </w:pPr>
      <w:r>
        <w:rPr>
          <w:rFonts w:ascii="Times New Roman" w:hAnsi="Times New Roman"/>
          <w:sz w:val="24"/>
          <w:szCs w:val="24"/>
        </w:rPr>
        <w:t xml:space="preserve">            </w:t>
      </w:r>
      <w:r w:rsidR="00BC2318" w:rsidRPr="00BC2318">
        <w:rPr>
          <w:rFonts w:ascii="Times New Roman" w:hAnsi="Times New Roman"/>
          <w:sz w:val="24"/>
          <w:szCs w:val="24"/>
        </w:rPr>
        <w:t>Iniciatorius – Anykščių rajono savivaldybės administracijos Švietimo skyrius</w:t>
      </w:r>
      <w:r w:rsidR="00BC2318" w:rsidRPr="00BC2318">
        <w:rPr>
          <w:rFonts w:ascii="Times New Roman" w:hAnsi="Times New Roman"/>
          <w:bCs/>
          <w:sz w:val="24"/>
          <w:szCs w:val="24"/>
        </w:rPr>
        <w:t>.</w:t>
      </w:r>
      <w:r w:rsidR="00BC2318" w:rsidRPr="00BC2318">
        <w:rPr>
          <w:rFonts w:ascii="Times New Roman" w:hAnsi="Times New Roman"/>
          <w:sz w:val="24"/>
          <w:szCs w:val="24"/>
        </w:rPr>
        <w:t xml:space="preserve"> </w:t>
      </w:r>
    </w:p>
    <w:p w14:paraId="0CA3EA3A" w14:textId="77777777" w:rsidR="00BC2318" w:rsidRPr="00BC2318" w:rsidRDefault="00BC2318" w:rsidP="00BC2318">
      <w:pPr>
        <w:spacing w:line="276" w:lineRule="auto"/>
        <w:jc w:val="both"/>
        <w:rPr>
          <w:rFonts w:ascii="Times New Roman" w:hAnsi="Times New Roman"/>
          <w:sz w:val="24"/>
          <w:szCs w:val="24"/>
        </w:rPr>
      </w:pPr>
      <w:r w:rsidRPr="00BC2318">
        <w:rPr>
          <w:rFonts w:ascii="Times New Roman" w:hAnsi="Times New Roman"/>
          <w:sz w:val="24"/>
          <w:szCs w:val="24"/>
        </w:rPr>
        <w:t xml:space="preserve">            Rengėja – Nijolė Pranckevičienė, Švietimo skyriaus vyriausioji specialistė. </w:t>
      </w:r>
    </w:p>
    <w:p w14:paraId="075D5D8F" w14:textId="77777777" w:rsidR="00BC2318" w:rsidRPr="00BC2318" w:rsidRDefault="00BC2318" w:rsidP="00BC2318">
      <w:pPr>
        <w:spacing w:line="276" w:lineRule="auto"/>
        <w:ind w:firstLine="720"/>
        <w:rPr>
          <w:rFonts w:ascii="Times New Roman" w:hAnsi="Times New Roman"/>
          <w:sz w:val="24"/>
          <w:szCs w:val="24"/>
        </w:rPr>
      </w:pPr>
      <w:r w:rsidRPr="00BC2318">
        <w:rPr>
          <w:rFonts w:ascii="Times New Roman" w:hAnsi="Times New Roman"/>
          <w:sz w:val="24"/>
          <w:szCs w:val="24"/>
        </w:rPr>
        <w:t xml:space="preserve">Pranešėja – Jurgita Banienė, Švietimo skyriaus vedėja. </w:t>
      </w:r>
    </w:p>
    <w:p w14:paraId="23DAEA0D" w14:textId="77777777" w:rsidR="00BC2318" w:rsidRPr="00F473A3" w:rsidRDefault="00BC2318" w:rsidP="00BC2318">
      <w:pPr>
        <w:spacing w:line="276" w:lineRule="auto"/>
        <w:ind w:firstLine="720"/>
        <w:jc w:val="center"/>
        <w:rPr>
          <w:u w:val="single"/>
        </w:rPr>
      </w:pPr>
    </w:p>
    <w:p w14:paraId="2051C9EB" w14:textId="77777777" w:rsidR="00BC2318" w:rsidRDefault="00BC2318" w:rsidP="00BC2318">
      <w:pPr>
        <w:overflowPunct w:val="0"/>
        <w:autoSpaceDE w:val="0"/>
        <w:autoSpaceDN w:val="0"/>
        <w:adjustRightInd w:val="0"/>
        <w:ind w:right="-273"/>
        <w:jc w:val="right"/>
        <w:rPr>
          <w:b/>
        </w:rPr>
      </w:pPr>
    </w:p>
    <w:p w14:paraId="7CBC0400" w14:textId="77777777" w:rsidR="00BC2318" w:rsidRDefault="00BC2318" w:rsidP="00BC2318">
      <w:pPr>
        <w:overflowPunct w:val="0"/>
        <w:autoSpaceDE w:val="0"/>
        <w:autoSpaceDN w:val="0"/>
        <w:adjustRightInd w:val="0"/>
        <w:ind w:right="-273"/>
        <w:jc w:val="right"/>
        <w:rPr>
          <w:b/>
        </w:rPr>
      </w:pPr>
    </w:p>
    <w:p w14:paraId="53F266B7" w14:textId="77777777" w:rsidR="00BC2318" w:rsidRDefault="00BC2318" w:rsidP="00BC2318">
      <w:pPr>
        <w:overflowPunct w:val="0"/>
        <w:autoSpaceDE w:val="0"/>
        <w:autoSpaceDN w:val="0"/>
        <w:adjustRightInd w:val="0"/>
        <w:ind w:right="-273"/>
        <w:jc w:val="right"/>
        <w:rPr>
          <w:b/>
        </w:rPr>
      </w:pPr>
    </w:p>
    <w:p w14:paraId="155B57EB" w14:textId="77777777" w:rsidR="00BC2318" w:rsidRDefault="00BC2318" w:rsidP="00BC2318">
      <w:pPr>
        <w:shd w:val="clear" w:color="auto" w:fill="FFFFFF"/>
        <w:jc w:val="both"/>
        <w:rPr>
          <w:b/>
        </w:rPr>
      </w:pPr>
      <w:r>
        <w:rPr>
          <w:b/>
        </w:rPr>
        <w:t xml:space="preserve">                                                                                    </w:t>
      </w:r>
    </w:p>
    <w:p w14:paraId="35233CD8"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23E20608"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310E3966"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09BCC564"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29ED3DCF"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0D68F5AF"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0EA5F8FE"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104DE784"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17B7721F"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73A1C775"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206DB630"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2BF30B75"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260B4DF0"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1AB9C023"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630CD149"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7DC5BDCD"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260F4AF9"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33BC02B5"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4EC0A1D6"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4F0D5E8A"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4EF0BF21"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04E13D84"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5001B357"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6C49E7E5"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6A522D7B"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6DA7BA19"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569B38EE"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1BE3F960"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13E29578"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768CDBE8"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14DD3FC8"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06E48FBC"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096ADBFE"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638657B1"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33DF18E3"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10CA9269"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465F86BC"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59C0A3CD"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4E58D094" w14:textId="77777777" w:rsidR="00B46052" w:rsidRDefault="00B46052" w:rsidP="002708DA">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65BC2E8B" w14:textId="77777777" w:rsidR="00074F09" w:rsidRPr="00074F09" w:rsidRDefault="00074F09" w:rsidP="00074F09">
      <w:pPr>
        <w:ind w:firstLine="720"/>
        <w:rPr>
          <w:rFonts w:ascii="Times New Roman" w:hAnsi="Times New Roman"/>
          <w:sz w:val="24"/>
          <w:szCs w:val="24"/>
        </w:rPr>
      </w:pPr>
    </w:p>
    <w:sectPr w:rsidR="00074F09" w:rsidRPr="00074F09" w:rsidSect="00682FBA">
      <w:headerReference w:type="default" r:id="rId9"/>
      <w:headerReference w:type="first" r:id="rId10"/>
      <w:pgSz w:w="11906" w:h="16838"/>
      <w:pgMar w:top="1134" w:right="567" w:bottom="567" w:left="1701"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AE5F0" w14:textId="77777777" w:rsidR="00732501" w:rsidRDefault="00732501" w:rsidP="00746B3F">
      <w:pPr>
        <w:spacing w:after="0" w:line="240" w:lineRule="auto"/>
      </w:pPr>
      <w:r>
        <w:separator/>
      </w:r>
    </w:p>
  </w:endnote>
  <w:endnote w:type="continuationSeparator" w:id="0">
    <w:p w14:paraId="5A1BC8E6" w14:textId="77777777" w:rsidR="00732501" w:rsidRDefault="00732501" w:rsidP="00746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F2D0D" w14:textId="77777777" w:rsidR="00732501" w:rsidRDefault="00732501" w:rsidP="00746B3F">
      <w:pPr>
        <w:spacing w:after="0" w:line="240" w:lineRule="auto"/>
      </w:pPr>
      <w:r>
        <w:separator/>
      </w:r>
    </w:p>
  </w:footnote>
  <w:footnote w:type="continuationSeparator" w:id="0">
    <w:p w14:paraId="105B47FC" w14:textId="77777777" w:rsidR="00732501" w:rsidRDefault="00732501" w:rsidP="00746B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EB464" w14:textId="77777777" w:rsidR="00DD5528" w:rsidRPr="00DD5528" w:rsidRDefault="00DD5528">
    <w:pPr>
      <w:pStyle w:val="Antrats"/>
      <w:rPr>
        <w:rFonts w:ascii="Times New Roman" w:hAnsi="Times New Roman"/>
        <w:b/>
      </w:rPr>
    </w:pPr>
    <w:r>
      <w:rPr>
        <w:rFonts w:ascii="Times New Roman" w:hAnsi="Times New Roman"/>
        <w:b/>
      </w:rPr>
      <w:tab/>
    </w:r>
    <w:r>
      <w:rPr>
        <w:rFonts w:ascii="Times New Roman" w:hAnsi="Times New Roman"/>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7870D" w14:textId="06B1148D" w:rsidR="00AA400B" w:rsidRPr="00AA400B" w:rsidRDefault="00AA400B">
    <w:pPr>
      <w:pStyle w:val="Antrats"/>
      <w:rPr>
        <w:rFonts w:ascii="Times New Roman" w:hAnsi="Times New Roman"/>
        <w:b/>
        <w:sz w:val="24"/>
        <w:szCs w:val="24"/>
      </w:rPr>
    </w:pPr>
    <w:r w:rsidRPr="00AA400B">
      <w:rPr>
        <w:rFonts w:ascii="Times New Roman" w:hAnsi="Times New Roman"/>
        <w:b/>
        <w:sz w:val="24"/>
        <w:szCs w:val="24"/>
      </w:rPr>
      <w:t xml:space="preserve">                                                                                                                                      </w:t>
    </w:r>
    <w:r>
      <w:rPr>
        <w:rFonts w:ascii="Times New Roman" w:hAnsi="Times New Roman"/>
        <w:b/>
        <w:sz w:val="24"/>
        <w:szCs w:val="24"/>
      </w:rPr>
      <w:t>Projektas</w:t>
    </w:r>
    <w:r w:rsidRPr="00AA400B">
      <w:rPr>
        <w:rFonts w:ascii="Times New Roman" w:hAnsi="Times New Roman"/>
        <w:b/>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E2EDA"/>
    <w:multiLevelType w:val="hybridMultilevel"/>
    <w:tmpl w:val="50D2D90A"/>
    <w:lvl w:ilvl="0" w:tplc="1DFA87D4">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101F331F"/>
    <w:multiLevelType w:val="hybridMultilevel"/>
    <w:tmpl w:val="EEDE6BD8"/>
    <w:lvl w:ilvl="0" w:tplc="701A30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74C71FC"/>
    <w:multiLevelType w:val="hybridMultilevel"/>
    <w:tmpl w:val="3B687C0E"/>
    <w:lvl w:ilvl="0" w:tplc="CAFC9C7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B6D6764"/>
    <w:multiLevelType w:val="multilevel"/>
    <w:tmpl w:val="764A9A14"/>
    <w:lvl w:ilvl="0">
      <w:start w:val="1"/>
      <w:numFmt w:val="decimal"/>
      <w:lvlText w:val="%1."/>
      <w:lvlJc w:val="left"/>
      <w:pPr>
        <w:ind w:left="927" w:hanging="360"/>
      </w:pPr>
      <w:rPr>
        <w:rFonts w:eastAsia="Calibri"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26C753AC"/>
    <w:multiLevelType w:val="hybridMultilevel"/>
    <w:tmpl w:val="E4CC0D02"/>
    <w:lvl w:ilvl="0" w:tplc="65A49C9E">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5" w15:restartNumberingAfterBreak="0">
    <w:nsid w:val="295A0B29"/>
    <w:multiLevelType w:val="hybridMultilevel"/>
    <w:tmpl w:val="2BFCF1BA"/>
    <w:lvl w:ilvl="0" w:tplc="2EC8F726">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AE53BF7"/>
    <w:multiLevelType w:val="hybridMultilevel"/>
    <w:tmpl w:val="25905974"/>
    <w:lvl w:ilvl="0" w:tplc="E01072E4">
      <w:start w:val="1"/>
      <w:numFmt w:val="decimal"/>
      <w:lvlText w:val="%1."/>
      <w:lvlJc w:val="left"/>
      <w:pPr>
        <w:ind w:left="360"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321051A9"/>
    <w:multiLevelType w:val="hybridMultilevel"/>
    <w:tmpl w:val="F550C68E"/>
    <w:lvl w:ilvl="0" w:tplc="E020C4F4">
      <w:start w:val="1"/>
      <w:numFmt w:val="decimal"/>
      <w:lvlText w:val="%1."/>
      <w:lvlJc w:val="left"/>
      <w:pPr>
        <w:ind w:left="1637" w:hanging="360"/>
      </w:pPr>
      <w:rPr>
        <w:rFonts w:ascii="Times New Roman" w:hAnsi="Times New Roman" w:cs="Times New Roman" w:hint="default"/>
        <w:color w:val="auto"/>
        <w:sz w:val="24"/>
      </w:rPr>
    </w:lvl>
    <w:lvl w:ilvl="1" w:tplc="04270019">
      <w:start w:val="1"/>
      <w:numFmt w:val="lowerLetter"/>
      <w:lvlText w:val="%2."/>
      <w:lvlJc w:val="left"/>
      <w:pPr>
        <w:ind w:left="2357" w:hanging="360"/>
      </w:pPr>
    </w:lvl>
    <w:lvl w:ilvl="2" w:tplc="0427001B">
      <w:start w:val="1"/>
      <w:numFmt w:val="lowerRoman"/>
      <w:lvlText w:val="%3."/>
      <w:lvlJc w:val="right"/>
      <w:pPr>
        <w:ind w:left="3077" w:hanging="180"/>
      </w:pPr>
    </w:lvl>
    <w:lvl w:ilvl="3" w:tplc="0427000F">
      <w:start w:val="1"/>
      <w:numFmt w:val="decimal"/>
      <w:lvlText w:val="%4."/>
      <w:lvlJc w:val="left"/>
      <w:pPr>
        <w:ind w:left="3797" w:hanging="360"/>
      </w:pPr>
    </w:lvl>
    <w:lvl w:ilvl="4" w:tplc="04270019">
      <w:start w:val="1"/>
      <w:numFmt w:val="lowerLetter"/>
      <w:lvlText w:val="%5."/>
      <w:lvlJc w:val="left"/>
      <w:pPr>
        <w:ind w:left="4517" w:hanging="360"/>
      </w:pPr>
    </w:lvl>
    <w:lvl w:ilvl="5" w:tplc="0427001B">
      <w:start w:val="1"/>
      <w:numFmt w:val="lowerRoman"/>
      <w:lvlText w:val="%6."/>
      <w:lvlJc w:val="right"/>
      <w:pPr>
        <w:ind w:left="5237" w:hanging="180"/>
      </w:pPr>
    </w:lvl>
    <w:lvl w:ilvl="6" w:tplc="0427000F">
      <w:start w:val="1"/>
      <w:numFmt w:val="decimal"/>
      <w:lvlText w:val="%7."/>
      <w:lvlJc w:val="left"/>
      <w:pPr>
        <w:ind w:left="5957" w:hanging="360"/>
      </w:pPr>
    </w:lvl>
    <w:lvl w:ilvl="7" w:tplc="04270019">
      <w:start w:val="1"/>
      <w:numFmt w:val="lowerLetter"/>
      <w:lvlText w:val="%8."/>
      <w:lvlJc w:val="left"/>
      <w:pPr>
        <w:ind w:left="6677" w:hanging="360"/>
      </w:pPr>
    </w:lvl>
    <w:lvl w:ilvl="8" w:tplc="0427001B">
      <w:start w:val="1"/>
      <w:numFmt w:val="lowerRoman"/>
      <w:lvlText w:val="%9."/>
      <w:lvlJc w:val="right"/>
      <w:pPr>
        <w:ind w:left="7397" w:hanging="180"/>
      </w:pPr>
    </w:lvl>
  </w:abstractNum>
  <w:abstractNum w:abstractNumId="8" w15:restartNumberingAfterBreak="0">
    <w:nsid w:val="5104425A"/>
    <w:multiLevelType w:val="hybridMultilevel"/>
    <w:tmpl w:val="3C1A0D7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996B04"/>
    <w:multiLevelType w:val="hybridMultilevel"/>
    <w:tmpl w:val="C07280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D8849F8"/>
    <w:multiLevelType w:val="hybridMultilevel"/>
    <w:tmpl w:val="E58250FE"/>
    <w:lvl w:ilvl="0" w:tplc="79D8C952">
      <w:start w:val="3"/>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6FCB0137"/>
    <w:multiLevelType w:val="hybridMultilevel"/>
    <w:tmpl w:val="9A1CACBC"/>
    <w:lvl w:ilvl="0" w:tplc="EB92D58A">
      <w:start w:val="1"/>
      <w:numFmt w:val="decimal"/>
      <w:lvlText w:val="%1."/>
      <w:lvlJc w:val="left"/>
      <w:pPr>
        <w:ind w:left="968" w:hanging="360"/>
      </w:pPr>
      <w:rPr>
        <w:rFonts w:hint="default"/>
      </w:rPr>
    </w:lvl>
    <w:lvl w:ilvl="1" w:tplc="04270019" w:tentative="1">
      <w:start w:val="1"/>
      <w:numFmt w:val="lowerLetter"/>
      <w:lvlText w:val="%2."/>
      <w:lvlJc w:val="left"/>
      <w:pPr>
        <w:ind w:left="1688" w:hanging="360"/>
      </w:pPr>
    </w:lvl>
    <w:lvl w:ilvl="2" w:tplc="0427001B" w:tentative="1">
      <w:start w:val="1"/>
      <w:numFmt w:val="lowerRoman"/>
      <w:lvlText w:val="%3."/>
      <w:lvlJc w:val="right"/>
      <w:pPr>
        <w:ind w:left="2408" w:hanging="180"/>
      </w:pPr>
    </w:lvl>
    <w:lvl w:ilvl="3" w:tplc="0427000F" w:tentative="1">
      <w:start w:val="1"/>
      <w:numFmt w:val="decimal"/>
      <w:lvlText w:val="%4."/>
      <w:lvlJc w:val="left"/>
      <w:pPr>
        <w:ind w:left="3128" w:hanging="360"/>
      </w:pPr>
    </w:lvl>
    <w:lvl w:ilvl="4" w:tplc="04270019" w:tentative="1">
      <w:start w:val="1"/>
      <w:numFmt w:val="lowerLetter"/>
      <w:lvlText w:val="%5."/>
      <w:lvlJc w:val="left"/>
      <w:pPr>
        <w:ind w:left="3848" w:hanging="360"/>
      </w:pPr>
    </w:lvl>
    <w:lvl w:ilvl="5" w:tplc="0427001B" w:tentative="1">
      <w:start w:val="1"/>
      <w:numFmt w:val="lowerRoman"/>
      <w:lvlText w:val="%6."/>
      <w:lvlJc w:val="right"/>
      <w:pPr>
        <w:ind w:left="4568" w:hanging="180"/>
      </w:pPr>
    </w:lvl>
    <w:lvl w:ilvl="6" w:tplc="0427000F" w:tentative="1">
      <w:start w:val="1"/>
      <w:numFmt w:val="decimal"/>
      <w:lvlText w:val="%7."/>
      <w:lvlJc w:val="left"/>
      <w:pPr>
        <w:ind w:left="5288" w:hanging="360"/>
      </w:pPr>
    </w:lvl>
    <w:lvl w:ilvl="7" w:tplc="04270019" w:tentative="1">
      <w:start w:val="1"/>
      <w:numFmt w:val="lowerLetter"/>
      <w:lvlText w:val="%8."/>
      <w:lvlJc w:val="left"/>
      <w:pPr>
        <w:ind w:left="6008" w:hanging="360"/>
      </w:pPr>
    </w:lvl>
    <w:lvl w:ilvl="8" w:tplc="0427001B" w:tentative="1">
      <w:start w:val="1"/>
      <w:numFmt w:val="lowerRoman"/>
      <w:lvlText w:val="%9."/>
      <w:lvlJc w:val="right"/>
      <w:pPr>
        <w:ind w:left="6728" w:hanging="180"/>
      </w:pPr>
    </w:lvl>
  </w:abstractNum>
  <w:abstractNum w:abstractNumId="12" w15:restartNumberingAfterBreak="0">
    <w:nsid w:val="71731B04"/>
    <w:multiLevelType w:val="hybridMultilevel"/>
    <w:tmpl w:val="2C6A50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6"/>
  </w:num>
  <w:num w:numId="4">
    <w:abstractNumId w:val="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0"/>
  </w:num>
  <w:num w:numId="9">
    <w:abstractNumId w:val="8"/>
  </w:num>
  <w:num w:numId="10">
    <w:abstractNumId w:val="5"/>
  </w:num>
  <w:num w:numId="11">
    <w:abstractNumId w:val="1"/>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2C0"/>
    <w:rsid w:val="00000814"/>
    <w:rsid w:val="000017C9"/>
    <w:rsid w:val="00015573"/>
    <w:rsid w:val="00045B42"/>
    <w:rsid w:val="0005400E"/>
    <w:rsid w:val="00054415"/>
    <w:rsid w:val="00063D1B"/>
    <w:rsid w:val="000657B7"/>
    <w:rsid w:val="00070C01"/>
    <w:rsid w:val="00074F09"/>
    <w:rsid w:val="000A09DA"/>
    <w:rsid w:val="000B4605"/>
    <w:rsid w:val="000B6601"/>
    <w:rsid w:val="000B6B59"/>
    <w:rsid w:val="000C3520"/>
    <w:rsid w:val="000C5DFF"/>
    <w:rsid w:val="000C71E9"/>
    <w:rsid w:val="000D40F6"/>
    <w:rsid w:val="000D4DBE"/>
    <w:rsid w:val="000D64AA"/>
    <w:rsid w:val="000F46F5"/>
    <w:rsid w:val="000F5B6B"/>
    <w:rsid w:val="00103603"/>
    <w:rsid w:val="00111374"/>
    <w:rsid w:val="0013053C"/>
    <w:rsid w:val="00143147"/>
    <w:rsid w:val="00151E8C"/>
    <w:rsid w:val="00155E72"/>
    <w:rsid w:val="00166394"/>
    <w:rsid w:val="00172446"/>
    <w:rsid w:val="00180D16"/>
    <w:rsid w:val="001828A2"/>
    <w:rsid w:val="0018556B"/>
    <w:rsid w:val="001964D0"/>
    <w:rsid w:val="001A3D81"/>
    <w:rsid w:val="001B2AD1"/>
    <w:rsid w:val="001C5118"/>
    <w:rsid w:val="001D2746"/>
    <w:rsid w:val="001D3804"/>
    <w:rsid w:val="001D6AAD"/>
    <w:rsid w:val="001F4748"/>
    <w:rsid w:val="001F5AD5"/>
    <w:rsid w:val="002016BA"/>
    <w:rsid w:val="00207192"/>
    <w:rsid w:val="00207CA4"/>
    <w:rsid w:val="00211811"/>
    <w:rsid w:val="0022008E"/>
    <w:rsid w:val="0022170E"/>
    <w:rsid w:val="00230F96"/>
    <w:rsid w:val="00233E3C"/>
    <w:rsid w:val="002703A9"/>
    <w:rsid w:val="002708DA"/>
    <w:rsid w:val="002938E5"/>
    <w:rsid w:val="002A0CDF"/>
    <w:rsid w:val="002B08A5"/>
    <w:rsid w:val="002C3E5A"/>
    <w:rsid w:val="002D64E9"/>
    <w:rsid w:val="002E660B"/>
    <w:rsid w:val="0030363A"/>
    <w:rsid w:val="00303F6C"/>
    <w:rsid w:val="00312845"/>
    <w:rsid w:val="003137C3"/>
    <w:rsid w:val="00316361"/>
    <w:rsid w:val="003249C0"/>
    <w:rsid w:val="00335D32"/>
    <w:rsid w:val="003417C1"/>
    <w:rsid w:val="00341A25"/>
    <w:rsid w:val="00342C33"/>
    <w:rsid w:val="003462DD"/>
    <w:rsid w:val="00364F64"/>
    <w:rsid w:val="003862FB"/>
    <w:rsid w:val="00390284"/>
    <w:rsid w:val="00390AC1"/>
    <w:rsid w:val="003A6FAF"/>
    <w:rsid w:val="003A72F0"/>
    <w:rsid w:val="003B0395"/>
    <w:rsid w:val="003C06EE"/>
    <w:rsid w:val="003C2F25"/>
    <w:rsid w:val="003C7C9D"/>
    <w:rsid w:val="003C7E7A"/>
    <w:rsid w:val="003F3662"/>
    <w:rsid w:val="00404C64"/>
    <w:rsid w:val="00412AF7"/>
    <w:rsid w:val="00420E2A"/>
    <w:rsid w:val="004248D9"/>
    <w:rsid w:val="00425038"/>
    <w:rsid w:val="00426ADA"/>
    <w:rsid w:val="004339C7"/>
    <w:rsid w:val="00433C32"/>
    <w:rsid w:val="00434A00"/>
    <w:rsid w:val="00446380"/>
    <w:rsid w:val="00451355"/>
    <w:rsid w:val="00464349"/>
    <w:rsid w:val="00467DC4"/>
    <w:rsid w:val="0047566F"/>
    <w:rsid w:val="00495865"/>
    <w:rsid w:val="004A4B36"/>
    <w:rsid w:val="004A7687"/>
    <w:rsid w:val="004B66D3"/>
    <w:rsid w:val="004C3097"/>
    <w:rsid w:val="004D317C"/>
    <w:rsid w:val="004D394F"/>
    <w:rsid w:val="004E2E21"/>
    <w:rsid w:val="004E59AF"/>
    <w:rsid w:val="004E701F"/>
    <w:rsid w:val="004F793C"/>
    <w:rsid w:val="005004E5"/>
    <w:rsid w:val="0051081C"/>
    <w:rsid w:val="00510E14"/>
    <w:rsid w:val="00513ADD"/>
    <w:rsid w:val="00534C53"/>
    <w:rsid w:val="00544134"/>
    <w:rsid w:val="005465C5"/>
    <w:rsid w:val="00551097"/>
    <w:rsid w:val="00557B89"/>
    <w:rsid w:val="00560CCA"/>
    <w:rsid w:val="00566995"/>
    <w:rsid w:val="0057254F"/>
    <w:rsid w:val="00583B5E"/>
    <w:rsid w:val="00592118"/>
    <w:rsid w:val="005A69C6"/>
    <w:rsid w:val="005C1A4F"/>
    <w:rsid w:val="005C5619"/>
    <w:rsid w:val="005C6743"/>
    <w:rsid w:val="005D0CF8"/>
    <w:rsid w:val="005D0F3D"/>
    <w:rsid w:val="005E64B6"/>
    <w:rsid w:val="005F766A"/>
    <w:rsid w:val="00604DC3"/>
    <w:rsid w:val="006105CE"/>
    <w:rsid w:val="00633231"/>
    <w:rsid w:val="00645AF2"/>
    <w:rsid w:val="00654845"/>
    <w:rsid w:val="0066447F"/>
    <w:rsid w:val="00682FBA"/>
    <w:rsid w:val="00690BE5"/>
    <w:rsid w:val="006976DD"/>
    <w:rsid w:val="006A6D23"/>
    <w:rsid w:val="006B1F4A"/>
    <w:rsid w:val="006B6B42"/>
    <w:rsid w:val="006C05E0"/>
    <w:rsid w:val="006D0753"/>
    <w:rsid w:val="006D4C95"/>
    <w:rsid w:val="006F1664"/>
    <w:rsid w:val="006F3E52"/>
    <w:rsid w:val="006F7EAC"/>
    <w:rsid w:val="007006B0"/>
    <w:rsid w:val="007006FE"/>
    <w:rsid w:val="007102D0"/>
    <w:rsid w:val="00710CFD"/>
    <w:rsid w:val="00714F02"/>
    <w:rsid w:val="00717AE4"/>
    <w:rsid w:val="0072599F"/>
    <w:rsid w:val="00732501"/>
    <w:rsid w:val="00734909"/>
    <w:rsid w:val="00740A3F"/>
    <w:rsid w:val="00746B3F"/>
    <w:rsid w:val="007577FB"/>
    <w:rsid w:val="00783117"/>
    <w:rsid w:val="00783FE5"/>
    <w:rsid w:val="00786175"/>
    <w:rsid w:val="0079274A"/>
    <w:rsid w:val="0079747D"/>
    <w:rsid w:val="007A33DB"/>
    <w:rsid w:val="007B5C7D"/>
    <w:rsid w:val="007F2238"/>
    <w:rsid w:val="007F2C00"/>
    <w:rsid w:val="007F70D2"/>
    <w:rsid w:val="00803C52"/>
    <w:rsid w:val="00810D97"/>
    <w:rsid w:val="00817BDE"/>
    <w:rsid w:val="008242C0"/>
    <w:rsid w:val="008305BC"/>
    <w:rsid w:val="00834701"/>
    <w:rsid w:val="00847E68"/>
    <w:rsid w:val="0085648C"/>
    <w:rsid w:val="00866072"/>
    <w:rsid w:val="00867AA1"/>
    <w:rsid w:val="00875F0D"/>
    <w:rsid w:val="0087697C"/>
    <w:rsid w:val="00884704"/>
    <w:rsid w:val="00884FE2"/>
    <w:rsid w:val="008A1A28"/>
    <w:rsid w:val="008B7632"/>
    <w:rsid w:val="008C18E0"/>
    <w:rsid w:val="008E360A"/>
    <w:rsid w:val="00904ADE"/>
    <w:rsid w:val="00904F04"/>
    <w:rsid w:val="00920D6E"/>
    <w:rsid w:val="0092342E"/>
    <w:rsid w:val="0093365E"/>
    <w:rsid w:val="00953596"/>
    <w:rsid w:val="009628A9"/>
    <w:rsid w:val="00962BC2"/>
    <w:rsid w:val="00963583"/>
    <w:rsid w:val="0096795C"/>
    <w:rsid w:val="00973240"/>
    <w:rsid w:val="009840C8"/>
    <w:rsid w:val="00985E26"/>
    <w:rsid w:val="00992145"/>
    <w:rsid w:val="00996F35"/>
    <w:rsid w:val="009A42CB"/>
    <w:rsid w:val="009B271B"/>
    <w:rsid w:val="009C128B"/>
    <w:rsid w:val="009C18A1"/>
    <w:rsid w:val="009C50BA"/>
    <w:rsid w:val="009C58DD"/>
    <w:rsid w:val="009C5FAE"/>
    <w:rsid w:val="009D224D"/>
    <w:rsid w:val="009D27EB"/>
    <w:rsid w:val="009E59C9"/>
    <w:rsid w:val="009E77DF"/>
    <w:rsid w:val="009F65C7"/>
    <w:rsid w:val="00A01342"/>
    <w:rsid w:val="00A03D49"/>
    <w:rsid w:val="00A044F2"/>
    <w:rsid w:val="00A06F36"/>
    <w:rsid w:val="00A07E30"/>
    <w:rsid w:val="00A15CBC"/>
    <w:rsid w:val="00A3332A"/>
    <w:rsid w:val="00A46750"/>
    <w:rsid w:val="00A5601C"/>
    <w:rsid w:val="00A5607D"/>
    <w:rsid w:val="00A6266E"/>
    <w:rsid w:val="00A67690"/>
    <w:rsid w:val="00A7059B"/>
    <w:rsid w:val="00A76EEF"/>
    <w:rsid w:val="00A811C9"/>
    <w:rsid w:val="00A932C9"/>
    <w:rsid w:val="00A97EF6"/>
    <w:rsid w:val="00AA400B"/>
    <w:rsid w:val="00AA59BB"/>
    <w:rsid w:val="00AC05F1"/>
    <w:rsid w:val="00AF0817"/>
    <w:rsid w:val="00B02A93"/>
    <w:rsid w:val="00B20F47"/>
    <w:rsid w:val="00B26428"/>
    <w:rsid w:val="00B27A43"/>
    <w:rsid w:val="00B31718"/>
    <w:rsid w:val="00B46052"/>
    <w:rsid w:val="00B52D47"/>
    <w:rsid w:val="00B5331B"/>
    <w:rsid w:val="00B61796"/>
    <w:rsid w:val="00B67139"/>
    <w:rsid w:val="00B75D51"/>
    <w:rsid w:val="00B82117"/>
    <w:rsid w:val="00B8572E"/>
    <w:rsid w:val="00BA7C7C"/>
    <w:rsid w:val="00BB4FDE"/>
    <w:rsid w:val="00BC2318"/>
    <w:rsid w:val="00BC7388"/>
    <w:rsid w:val="00BD4B84"/>
    <w:rsid w:val="00BF0A54"/>
    <w:rsid w:val="00BF6D3C"/>
    <w:rsid w:val="00C17288"/>
    <w:rsid w:val="00C2028E"/>
    <w:rsid w:val="00C50786"/>
    <w:rsid w:val="00C53DA3"/>
    <w:rsid w:val="00C54469"/>
    <w:rsid w:val="00C552CE"/>
    <w:rsid w:val="00C604DA"/>
    <w:rsid w:val="00C64B43"/>
    <w:rsid w:val="00C92A85"/>
    <w:rsid w:val="00CA2F18"/>
    <w:rsid w:val="00CC2C51"/>
    <w:rsid w:val="00CC2C5B"/>
    <w:rsid w:val="00CD1DB8"/>
    <w:rsid w:val="00CD720C"/>
    <w:rsid w:val="00CE1795"/>
    <w:rsid w:val="00CE3B14"/>
    <w:rsid w:val="00CF4E72"/>
    <w:rsid w:val="00D04B5A"/>
    <w:rsid w:val="00D05E79"/>
    <w:rsid w:val="00D170D8"/>
    <w:rsid w:val="00D23783"/>
    <w:rsid w:val="00D257A1"/>
    <w:rsid w:val="00D264CF"/>
    <w:rsid w:val="00D40749"/>
    <w:rsid w:val="00D408E3"/>
    <w:rsid w:val="00D43B7D"/>
    <w:rsid w:val="00D445A9"/>
    <w:rsid w:val="00D52E1F"/>
    <w:rsid w:val="00D76252"/>
    <w:rsid w:val="00D77147"/>
    <w:rsid w:val="00D778F7"/>
    <w:rsid w:val="00D968A7"/>
    <w:rsid w:val="00DA0619"/>
    <w:rsid w:val="00DA224F"/>
    <w:rsid w:val="00DA2D3B"/>
    <w:rsid w:val="00DA3696"/>
    <w:rsid w:val="00DA706D"/>
    <w:rsid w:val="00DB2A5F"/>
    <w:rsid w:val="00DB328E"/>
    <w:rsid w:val="00DC41E8"/>
    <w:rsid w:val="00DD5528"/>
    <w:rsid w:val="00DD5F51"/>
    <w:rsid w:val="00DE3888"/>
    <w:rsid w:val="00DE502E"/>
    <w:rsid w:val="00DF1E41"/>
    <w:rsid w:val="00E108BD"/>
    <w:rsid w:val="00E12430"/>
    <w:rsid w:val="00E4560D"/>
    <w:rsid w:val="00E80602"/>
    <w:rsid w:val="00E83298"/>
    <w:rsid w:val="00E868F8"/>
    <w:rsid w:val="00EB6083"/>
    <w:rsid w:val="00EB73D5"/>
    <w:rsid w:val="00EC5DD8"/>
    <w:rsid w:val="00EC5EA6"/>
    <w:rsid w:val="00ED14B0"/>
    <w:rsid w:val="00ED41BC"/>
    <w:rsid w:val="00ED7A29"/>
    <w:rsid w:val="00EE5186"/>
    <w:rsid w:val="00EF3B49"/>
    <w:rsid w:val="00F0262B"/>
    <w:rsid w:val="00F075A8"/>
    <w:rsid w:val="00F257D7"/>
    <w:rsid w:val="00F26804"/>
    <w:rsid w:val="00F30656"/>
    <w:rsid w:val="00F34638"/>
    <w:rsid w:val="00F34C21"/>
    <w:rsid w:val="00F37C54"/>
    <w:rsid w:val="00F4421B"/>
    <w:rsid w:val="00F4762E"/>
    <w:rsid w:val="00F53BE4"/>
    <w:rsid w:val="00F61DD2"/>
    <w:rsid w:val="00F6427A"/>
    <w:rsid w:val="00F9337C"/>
    <w:rsid w:val="00FB36EC"/>
    <w:rsid w:val="00FC52C0"/>
    <w:rsid w:val="00FD5AB0"/>
    <w:rsid w:val="00FE4A9E"/>
    <w:rsid w:val="00FF50BC"/>
    <w:rsid w:val="00FF5A62"/>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6C47C8"/>
  <w15:docId w15:val="{DA21C3ED-9E72-45F2-8D64-BBEEFFDB9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342E"/>
    <w:pPr>
      <w:spacing w:after="160" w:line="259"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ajtip">
    <w:name w:val="tajtip"/>
    <w:basedOn w:val="prastasis"/>
    <w:rsid w:val="00B52D47"/>
    <w:pPr>
      <w:spacing w:after="150" w:line="240" w:lineRule="auto"/>
    </w:pPr>
    <w:rPr>
      <w:rFonts w:ascii="Times New Roman" w:eastAsia="Times New Roman" w:hAnsi="Times New Roman"/>
      <w:sz w:val="24"/>
      <w:szCs w:val="24"/>
      <w:lang w:eastAsia="lt-LT"/>
    </w:rPr>
  </w:style>
  <w:style w:type="paragraph" w:styleId="Debesliotekstas">
    <w:name w:val="Balloon Text"/>
    <w:basedOn w:val="prastasis"/>
    <w:link w:val="DebesliotekstasDiagrama"/>
    <w:uiPriority w:val="99"/>
    <w:semiHidden/>
    <w:unhideWhenUsed/>
    <w:rsid w:val="006B1F4A"/>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6B1F4A"/>
    <w:rPr>
      <w:rFonts w:ascii="Segoe UI" w:hAnsi="Segoe UI" w:cs="Segoe UI"/>
      <w:sz w:val="18"/>
      <w:szCs w:val="18"/>
      <w:lang w:eastAsia="en-US"/>
    </w:rPr>
  </w:style>
  <w:style w:type="paragraph" w:styleId="Sraopastraipa">
    <w:name w:val="List Paragraph"/>
    <w:basedOn w:val="prastasis"/>
    <w:link w:val="SraopastraipaDiagrama"/>
    <w:uiPriority w:val="34"/>
    <w:qFormat/>
    <w:rsid w:val="008242C0"/>
    <w:pPr>
      <w:ind w:left="720"/>
      <w:contextualSpacing/>
    </w:pPr>
  </w:style>
  <w:style w:type="paragraph" w:styleId="Antrats">
    <w:name w:val="header"/>
    <w:basedOn w:val="prastasis"/>
    <w:link w:val="AntratsDiagrama"/>
    <w:uiPriority w:val="99"/>
    <w:unhideWhenUsed/>
    <w:rsid w:val="00746B3F"/>
    <w:pPr>
      <w:tabs>
        <w:tab w:val="center" w:pos="4819"/>
        <w:tab w:val="right" w:pos="9638"/>
      </w:tabs>
      <w:spacing w:after="0" w:line="240" w:lineRule="auto"/>
    </w:pPr>
  </w:style>
  <w:style w:type="character" w:customStyle="1" w:styleId="AntratsDiagrama">
    <w:name w:val="Antraštės Diagrama"/>
    <w:link w:val="Antrats"/>
    <w:uiPriority w:val="99"/>
    <w:rsid w:val="00746B3F"/>
    <w:rPr>
      <w:sz w:val="22"/>
      <w:szCs w:val="22"/>
      <w:lang w:eastAsia="en-US"/>
    </w:rPr>
  </w:style>
  <w:style w:type="paragraph" w:styleId="Porat">
    <w:name w:val="footer"/>
    <w:basedOn w:val="prastasis"/>
    <w:link w:val="PoratDiagrama"/>
    <w:uiPriority w:val="99"/>
    <w:unhideWhenUsed/>
    <w:rsid w:val="00746B3F"/>
    <w:pPr>
      <w:tabs>
        <w:tab w:val="center" w:pos="4819"/>
        <w:tab w:val="right" w:pos="9638"/>
      </w:tabs>
      <w:spacing w:after="0" w:line="240" w:lineRule="auto"/>
    </w:pPr>
  </w:style>
  <w:style w:type="character" w:customStyle="1" w:styleId="PoratDiagrama">
    <w:name w:val="Poraštė Diagrama"/>
    <w:link w:val="Porat"/>
    <w:uiPriority w:val="99"/>
    <w:rsid w:val="00746B3F"/>
    <w:rPr>
      <w:sz w:val="22"/>
      <w:szCs w:val="22"/>
      <w:lang w:eastAsia="en-US"/>
    </w:rPr>
  </w:style>
  <w:style w:type="character" w:customStyle="1" w:styleId="apple-converted-space">
    <w:name w:val="apple-converted-space"/>
    <w:uiPriority w:val="99"/>
    <w:rsid w:val="009A42CB"/>
  </w:style>
  <w:style w:type="character" w:styleId="Eilutsnumeris">
    <w:name w:val="line number"/>
    <w:uiPriority w:val="99"/>
    <w:rsid w:val="009A42CB"/>
    <w:rPr>
      <w:rFonts w:cs="Times New Roman"/>
    </w:rPr>
  </w:style>
  <w:style w:type="paragraph" w:styleId="Pagrindinistekstas">
    <w:name w:val="Body Text"/>
    <w:basedOn w:val="prastasis"/>
    <w:link w:val="PagrindinistekstasDiagrama"/>
    <w:semiHidden/>
    <w:unhideWhenUsed/>
    <w:rsid w:val="00B31718"/>
    <w:pPr>
      <w:spacing w:after="120" w:line="240" w:lineRule="auto"/>
    </w:pPr>
    <w:rPr>
      <w:rFonts w:ascii="TimesLT" w:eastAsia="Times New Roman" w:hAnsi="TimesLT"/>
      <w:sz w:val="24"/>
      <w:szCs w:val="20"/>
      <w:lang w:val="en-US" w:eastAsia="lt-LT"/>
    </w:rPr>
  </w:style>
  <w:style w:type="character" w:customStyle="1" w:styleId="PagrindinistekstasDiagrama">
    <w:name w:val="Pagrindinis tekstas Diagrama"/>
    <w:link w:val="Pagrindinistekstas"/>
    <w:semiHidden/>
    <w:rsid w:val="00B31718"/>
    <w:rPr>
      <w:rFonts w:ascii="TimesLT" w:eastAsia="Times New Roman" w:hAnsi="TimesLT"/>
      <w:sz w:val="24"/>
      <w:lang w:val="en-US"/>
    </w:rPr>
  </w:style>
  <w:style w:type="character" w:customStyle="1" w:styleId="SraopastraipaDiagrama">
    <w:name w:val="Sąrašo pastraipa Diagrama"/>
    <w:link w:val="Sraopastraipa"/>
    <w:uiPriority w:val="34"/>
    <w:locked/>
    <w:rsid w:val="00BC231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881828">
      <w:bodyDiv w:val="1"/>
      <w:marLeft w:val="0"/>
      <w:marRight w:val="0"/>
      <w:marTop w:val="0"/>
      <w:marBottom w:val="0"/>
      <w:divBdr>
        <w:top w:val="none" w:sz="0" w:space="0" w:color="auto"/>
        <w:left w:val="none" w:sz="0" w:space="0" w:color="auto"/>
        <w:bottom w:val="none" w:sz="0" w:space="0" w:color="auto"/>
        <w:right w:val="none" w:sz="0" w:space="0" w:color="auto"/>
      </w:divBdr>
      <w:divsChild>
        <w:div w:id="1436513222">
          <w:marLeft w:val="0"/>
          <w:marRight w:val="0"/>
          <w:marTop w:val="0"/>
          <w:marBottom w:val="0"/>
          <w:divBdr>
            <w:top w:val="none" w:sz="0" w:space="0" w:color="auto"/>
            <w:left w:val="none" w:sz="0" w:space="0" w:color="auto"/>
            <w:bottom w:val="none" w:sz="0" w:space="0" w:color="auto"/>
            <w:right w:val="none" w:sz="0" w:space="0" w:color="auto"/>
          </w:divBdr>
          <w:divsChild>
            <w:div w:id="1017269913">
              <w:marLeft w:val="0"/>
              <w:marRight w:val="0"/>
              <w:marTop w:val="0"/>
              <w:marBottom w:val="0"/>
              <w:divBdr>
                <w:top w:val="none" w:sz="0" w:space="0" w:color="auto"/>
                <w:left w:val="none" w:sz="0" w:space="0" w:color="auto"/>
                <w:bottom w:val="none" w:sz="0" w:space="0" w:color="auto"/>
                <w:right w:val="none" w:sz="0" w:space="0" w:color="auto"/>
              </w:divBdr>
              <w:divsChild>
                <w:div w:id="1060323207">
                  <w:marLeft w:val="0"/>
                  <w:marRight w:val="0"/>
                  <w:marTop w:val="0"/>
                  <w:marBottom w:val="0"/>
                  <w:divBdr>
                    <w:top w:val="none" w:sz="0" w:space="0" w:color="auto"/>
                    <w:left w:val="none" w:sz="0" w:space="0" w:color="auto"/>
                    <w:bottom w:val="none" w:sz="0" w:space="0" w:color="auto"/>
                    <w:right w:val="none" w:sz="0" w:space="0" w:color="auto"/>
                  </w:divBdr>
                  <w:divsChild>
                    <w:div w:id="810244521">
                      <w:marLeft w:val="0"/>
                      <w:marRight w:val="0"/>
                      <w:marTop w:val="0"/>
                      <w:marBottom w:val="0"/>
                      <w:divBdr>
                        <w:top w:val="none" w:sz="0" w:space="0" w:color="auto"/>
                        <w:left w:val="none" w:sz="0" w:space="0" w:color="auto"/>
                        <w:bottom w:val="none" w:sz="0" w:space="0" w:color="auto"/>
                        <w:right w:val="none" w:sz="0" w:space="0" w:color="auto"/>
                      </w:divBdr>
                      <w:divsChild>
                        <w:div w:id="28700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8500153">
      <w:bodyDiv w:val="1"/>
      <w:marLeft w:val="0"/>
      <w:marRight w:val="0"/>
      <w:marTop w:val="0"/>
      <w:marBottom w:val="0"/>
      <w:divBdr>
        <w:top w:val="none" w:sz="0" w:space="0" w:color="auto"/>
        <w:left w:val="none" w:sz="0" w:space="0" w:color="auto"/>
        <w:bottom w:val="none" w:sz="0" w:space="0" w:color="auto"/>
        <w:right w:val="none" w:sz="0" w:space="0" w:color="auto"/>
      </w:divBdr>
    </w:div>
    <w:div w:id="1245143145">
      <w:bodyDiv w:val="1"/>
      <w:marLeft w:val="0"/>
      <w:marRight w:val="0"/>
      <w:marTop w:val="0"/>
      <w:marBottom w:val="0"/>
      <w:divBdr>
        <w:top w:val="none" w:sz="0" w:space="0" w:color="auto"/>
        <w:left w:val="none" w:sz="0" w:space="0" w:color="auto"/>
        <w:bottom w:val="none" w:sz="0" w:space="0" w:color="auto"/>
        <w:right w:val="none" w:sz="0" w:space="0" w:color="auto"/>
      </w:divBdr>
    </w:div>
    <w:div w:id="1711226358">
      <w:bodyDiv w:val="1"/>
      <w:marLeft w:val="0"/>
      <w:marRight w:val="0"/>
      <w:marTop w:val="0"/>
      <w:marBottom w:val="0"/>
      <w:divBdr>
        <w:top w:val="none" w:sz="0" w:space="0" w:color="auto"/>
        <w:left w:val="none" w:sz="0" w:space="0" w:color="auto"/>
        <w:bottom w:val="none" w:sz="0" w:space="0" w:color="auto"/>
        <w:right w:val="none" w:sz="0" w:space="0" w:color="auto"/>
      </w:divBdr>
    </w:div>
    <w:div w:id="207627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738863b226fa408e9e5dbf16a28d87b0.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1212F-818F-4978-8546-DF3E9E317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738863b226fa408e9e5dbf16a28d87b0.dot</Template>
  <TotalTime>1</TotalTime>
  <Pages>4</Pages>
  <Words>4126</Words>
  <Characters>2352</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DALYVAUTI PROJEKTE "MOKINIŲ UGDYMOSI PASIEKIMŲ GERINIMAS DIEGIANT KOKYBĖS KREPŠELĮ"</vt:lpstr>
      <vt:lpstr>DĖL PRITARIMO PROJEKTO "BUVUSIŲ NAFTOS BAZIŲ TERITORIJŲ SUTVARKYMAS ANYKŠČIŲ RAJONO SAVIVALDYBĖS DEBEIKIŲ SENIŪNIJOS ČEKONIŲ KAIME IR DEBEIKIŲ MIESTELYJE" ĮGYVENDINIMUI PAGAL 2014-2020 METŲ EUROPOS SĄJUNGOS FONDŲ INVESTICIJŲ VEIKSMŲ PROGRAMOS 05.6.1-APVA-</vt:lpstr>
    </vt:vector>
  </TitlesOfParts>
  <Manager>2018-12-20</Manager>
  <Company/>
  <LinksUpToDate>false</LinksUpToDate>
  <CharactersWithSpaces>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DALYVAUTI PROJEKTE "MOKINIŲ UGDYMOSI PASIEKIMŲ GERINIMAS DIEGIANT KOKYBĖS KREPŠELĮ"</dc:title>
  <dc:subject>1-TS-341</dc:subject>
  <dc:creator>ANYKŠČIŲ RAJONO SAVIVALDYBĖS TARYBA</dc:creator>
  <cp:keywords/>
  <cp:lastModifiedBy>Taryba</cp:lastModifiedBy>
  <cp:revision>2</cp:revision>
  <cp:lastPrinted>2022-02-04T13:01:00Z</cp:lastPrinted>
  <dcterms:created xsi:type="dcterms:W3CDTF">2022-02-14T08:20:00Z</dcterms:created>
  <dcterms:modified xsi:type="dcterms:W3CDTF">2022-02-14T08:20:00Z</dcterms:modified>
  <cp:category>SPRENDIMAS</cp:category>
</cp:coreProperties>
</file>